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B7E4B" w14:textId="3B88008E" w:rsidR="00AB589B" w:rsidRDefault="00CC4C44" w:rsidP="00CC4C44">
      <w:pPr>
        <w:spacing w:after="0" w:line="360" w:lineRule="auto"/>
        <w:ind w:firstLine="43"/>
        <w:jc w:val="center"/>
        <w:rPr>
          <w:b/>
          <w:bCs/>
          <w:sz w:val="28"/>
          <w:szCs w:val="28"/>
          <w:rtl/>
        </w:rPr>
      </w:pPr>
      <w:r>
        <w:rPr>
          <w:rFonts w:hint="cs"/>
          <w:b/>
          <w:bCs/>
          <w:sz w:val="28"/>
          <w:szCs w:val="28"/>
          <w:rtl/>
        </w:rPr>
        <w:t>עקרון</w:t>
      </w:r>
      <w:r w:rsidR="00640998">
        <w:rPr>
          <w:rFonts w:hint="cs"/>
          <w:b/>
          <w:bCs/>
          <w:sz w:val="28"/>
          <w:szCs w:val="28"/>
          <w:rtl/>
        </w:rPr>
        <w:t xml:space="preserve"> </w:t>
      </w:r>
      <w:r w:rsidR="00640998" w:rsidRPr="00640998">
        <w:rPr>
          <w:rFonts w:hint="cs"/>
          <w:b/>
          <w:bCs/>
          <w:sz w:val="28"/>
          <w:szCs w:val="28"/>
          <w:rtl/>
        </w:rPr>
        <w:t>"מניה אחת</w:t>
      </w:r>
      <w:r w:rsidR="00AB589B">
        <w:rPr>
          <w:rFonts w:hint="cs"/>
          <w:b/>
          <w:bCs/>
          <w:sz w:val="28"/>
          <w:szCs w:val="28"/>
          <w:rtl/>
        </w:rPr>
        <w:t xml:space="preserve"> -</w:t>
      </w:r>
      <w:r w:rsidR="00640998" w:rsidRPr="00640998">
        <w:rPr>
          <w:rFonts w:hint="cs"/>
          <w:b/>
          <w:bCs/>
          <w:sz w:val="28"/>
          <w:szCs w:val="28"/>
          <w:rtl/>
        </w:rPr>
        <w:t xml:space="preserve"> קול אחד" </w:t>
      </w:r>
      <w:r w:rsidR="00AB589B">
        <w:rPr>
          <w:b/>
          <w:bCs/>
          <w:sz w:val="28"/>
          <w:szCs w:val="28"/>
          <w:rtl/>
        </w:rPr>
        <w:t>–</w:t>
      </w:r>
      <w:r w:rsidR="00AB589B">
        <w:rPr>
          <w:rFonts w:hint="cs"/>
          <w:b/>
          <w:bCs/>
          <w:sz w:val="28"/>
          <w:szCs w:val="28"/>
          <w:rtl/>
        </w:rPr>
        <w:t xml:space="preserve"> השוואה בינלאומית</w:t>
      </w:r>
      <w:r w:rsidR="005B1C3E">
        <w:rPr>
          <w:rFonts w:hint="cs"/>
          <w:b/>
          <w:bCs/>
          <w:sz w:val="28"/>
          <w:szCs w:val="28"/>
          <w:rtl/>
        </w:rPr>
        <w:t xml:space="preserve"> והשפעה על שוק ההון בישראל</w:t>
      </w:r>
    </w:p>
    <w:p w14:paraId="351700A0" w14:textId="3A5256E7" w:rsidR="00640998" w:rsidRDefault="00640998" w:rsidP="00C677EF">
      <w:pPr>
        <w:spacing w:after="0" w:line="360" w:lineRule="auto"/>
        <w:ind w:firstLine="43"/>
        <w:jc w:val="center"/>
        <w:rPr>
          <w:b/>
          <w:bCs/>
          <w:sz w:val="24"/>
          <w:szCs w:val="24"/>
          <w:rtl/>
        </w:rPr>
      </w:pPr>
      <w:r w:rsidRPr="00640998">
        <w:rPr>
          <w:rFonts w:hint="cs"/>
          <w:b/>
          <w:bCs/>
          <w:sz w:val="24"/>
          <w:szCs w:val="24"/>
          <w:rtl/>
        </w:rPr>
        <w:t>דן וייס</w:t>
      </w:r>
      <w:r>
        <w:rPr>
          <w:rFonts w:hint="cs"/>
          <w:b/>
          <w:bCs/>
          <w:sz w:val="24"/>
          <w:szCs w:val="24"/>
          <w:rtl/>
        </w:rPr>
        <w:t xml:space="preserve"> </w:t>
      </w:r>
      <w:r w:rsidR="00C677EF">
        <w:rPr>
          <w:rFonts w:hint="cs"/>
          <w:b/>
          <w:bCs/>
          <w:sz w:val="24"/>
          <w:szCs w:val="24"/>
          <w:rtl/>
        </w:rPr>
        <w:t>ו</w:t>
      </w:r>
      <w:r>
        <w:rPr>
          <w:rFonts w:hint="cs"/>
          <w:b/>
          <w:bCs/>
          <w:sz w:val="24"/>
          <w:szCs w:val="24"/>
          <w:rtl/>
        </w:rPr>
        <w:t>טליה איינהורן</w:t>
      </w:r>
      <w:r w:rsidR="00C677EF">
        <w:rPr>
          <w:rStyle w:val="FootnoteReference"/>
          <w:b/>
          <w:bCs/>
          <w:sz w:val="24"/>
          <w:szCs w:val="24"/>
          <w:rtl/>
        </w:rPr>
        <w:footnoteReference w:customMarkFollows="1" w:id="1"/>
        <w:t>*</w:t>
      </w:r>
    </w:p>
    <w:p w14:paraId="4E7FBDC9" w14:textId="77777777" w:rsidR="00640998" w:rsidRDefault="00640998" w:rsidP="00CC4C44">
      <w:pPr>
        <w:spacing w:after="0" w:line="360" w:lineRule="auto"/>
        <w:ind w:firstLine="43"/>
        <w:jc w:val="center"/>
        <w:rPr>
          <w:b/>
          <w:bCs/>
          <w:sz w:val="24"/>
          <w:szCs w:val="24"/>
          <w:rtl/>
        </w:rPr>
      </w:pPr>
    </w:p>
    <w:p w14:paraId="15A0A2B0" w14:textId="5A5174EB" w:rsidR="005B1C3E" w:rsidRDefault="002E19A1" w:rsidP="00CC4C44">
      <w:pPr>
        <w:spacing w:after="0" w:line="360" w:lineRule="auto"/>
        <w:jc w:val="center"/>
        <w:rPr>
          <w:sz w:val="24"/>
          <w:szCs w:val="24"/>
          <w:rtl/>
        </w:rPr>
      </w:pPr>
      <w:r>
        <w:rPr>
          <w:rFonts w:hint="cs"/>
          <w:sz w:val="24"/>
          <w:szCs w:val="24"/>
          <w:rtl/>
        </w:rPr>
        <w:t>29</w:t>
      </w:r>
      <w:r w:rsidR="008041BE">
        <w:rPr>
          <w:rFonts w:hint="cs"/>
          <w:sz w:val="24"/>
          <w:szCs w:val="24"/>
          <w:rtl/>
        </w:rPr>
        <w:t xml:space="preserve"> </w:t>
      </w:r>
      <w:r w:rsidR="005B1C3E">
        <w:rPr>
          <w:rFonts w:hint="cs"/>
          <w:sz w:val="24"/>
          <w:szCs w:val="24"/>
          <w:rtl/>
        </w:rPr>
        <w:t>יוני 2023</w:t>
      </w:r>
    </w:p>
    <w:p w14:paraId="381D3316" w14:textId="77777777" w:rsidR="002E19A1" w:rsidRDefault="002E19A1" w:rsidP="00CC4C44">
      <w:pPr>
        <w:spacing w:after="0" w:line="360" w:lineRule="auto"/>
        <w:jc w:val="center"/>
        <w:rPr>
          <w:sz w:val="24"/>
          <w:szCs w:val="24"/>
          <w:rtl/>
        </w:rPr>
      </w:pPr>
    </w:p>
    <w:p w14:paraId="4E8DE52C" w14:textId="75DF4867" w:rsidR="005B1C3E" w:rsidRDefault="005B1C3E" w:rsidP="00CC4C44">
      <w:pPr>
        <w:spacing w:after="0" w:line="360" w:lineRule="auto"/>
        <w:jc w:val="center"/>
        <w:rPr>
          <w:sz w:val="24"/>
          <w:szCs w:val="24"/>
          <w:rtl/>
        </w:rPr>
      </w:pPr>
    </w:p>
    <w:p w14:paraId="349D9B68" w14:textId="0515F129" w:rsidR="00AB589B" w:rsidRPr="00CC4C44" w:rsidRDefault="00CC4C44" w:rsidP="00CC4C44">
      <w:pPr>
        <w:spacing w:after="0" w:line="360" w:lineRule="auto"/>
        <w:jc w:val="both"/>
        <w:rPr>
          <w:sz w:val="24"/>
          <w:szCs w:val="24"/>
          <w:rtl/>
        </w:rPr>
      </w:pPr>
      <w:r>
        <w:rPr>
          <w:rFonts w:hint="eastAsia"/>
          <w:sz w:val="24"/>
          <w:szCs w:val="24"/>
          <w:rtl/>
        </w:rPr>
        <w:t>עקרון</w:t>
      </w:r>
      <w:r w:rsidR="00AB589B" w:rsidRPr="00CC4C44">
        <w:rPr>
          <w:sz w:val="24"/>
          <w:szCs w:val="24"/>
          <w:rtl/>
        </w:rPr>
        <w:t xml:space="preserve"> "מניה </w:t>
      </w:r>
      <w:r w:rsidR="00AB589B" w:rsidRPr="00CC4C44">
        <w:rPr>
          <w:rFonts w:hint="eastAsia"/>
          <w:sz w:val="24"/>
          <w:szCs w:val="24"/>
          <w:rtl/>
        </w:rPr>
        <w:t>אחת</w:t>
      </w:r>
      <w:r w:rsidR="00AB589B" w:rsidRPr="00CC4C44">
        <w:rPr>
          <w:sz w:val="24"/>
          <w:szCs w:val="24"/>
          <w:rtl/>
        </w:rPr>
        <w:t xml:space="preserve"> - </w:t>
      </w:r>
      <w:r w:rsidR="00AB589B" w:rsidRPr="00CC4C44">
        <w:rPr>
          <w:rFonts w:hint="eastAsia"/>
          <w:sz w:val="24"/>
          <w:szCs w:val="24"/>
          <w:rtl/>
        </w:rPr>
        <w:t>קול</w:t>
      </w:r>
      <w:r w:rsidR="00AB589B" w:rsidRPr="00CC4C44">
        <w:rPr>
          <w:sz w:val="24"/>
          <w:szCs w:val="24"/>
          <w:rtl/>
        </w:rPr>
        <w:t xml:space="preserve"> </w:t>
      </w:r>
      <w:r w:rsidR="00AB589B" w:rsidRPr="00CC4C44">
        <w:rPr>
          <w:rFonts w:hint="eastAsia"/>
          <w:sz w:val="24"/>
          <w:szCs w:val="24"/>
          <w:rtl/>
        </w:rPr>
        <w:t>אחד</w:t>
      </w:r>
      <w:r w:rsidR="00AB589B" w:rsidRPr="00CC4C44">
        <w:rPr>
          <w:sz w:val="24"/>
          <w:szCs w:val="24"/>
          <w:rtl/>
        </w:rPr>
        <w:t xml:space="preserve">" מחייב </w:t>
      </w:r>
      <w:r w:rsidR="00AB589B" w:rsidRPr="00CC4C44">
        <w:rPr>
          <w:rFonts w:hint="eastAsia"/>
          <w:sz w:val="24"/>
          <w:szCs w:val="24"/>
          <w:rtl/>
        </w:rPr>
        <w:t>סוג</w:t>
      </w:r>
      <w:r w:rsidR="00AB589B" w:rsidRPr="00CC4C44">
        <w:rPr>
          <w:sz w:val="24"/>
          <w:szCs w:val="24"/>
          <w:rtl/>
        </w:rPr>
        <w:t xml:space="preserve"> </w:t>
      </w:r>
      <w:r w:rsidR="00AB589B" w:rsidRPr="00CC4C44">
        <w:rPr>
          <w:rFonts w:hint="eastAsia"/>
          <w:sz w:val="24"/>
          <w:szCs w:val="24"/>
          <w:rtl/>
        </w:rPr>
        <w:t>אחד</w:t>
      </w:r>
      <w:r w:rsidR="00AB589B" w:rsidRPr="00CC4C44">
        <w:rPr>
          <w:sz w:val="24"/>
          <w:szCs w:val="24"/>
          <w:rtl/>
        </w:rPr>
        <w:t xml:space="preserve"> </w:t>
      </w:r>
      <w:r w:rsidR="00AB589B" w:rsidRPr="00CC4C44">
        <w:rPr>
          <w:rFonts w:hint="eastAsia"/>
          <w:sz w:val="24"/>
          <w:szCs w:val="24"/>
          <w:rtl/>
        </w:rPr>
        <w:t>של</w:t>
      </w:r>
      <w:r w:rsidR="00AB589B" w:rsidRPr="00CC4C44">
        <w:rPr>
          <w:sz w:val="24"/>
          <w:szCs w:val="24"/>
          <w:rtl/>
        </w:rPr>
        <w:t xml:space="preserve"> </w:t>
      </w:r>
      <w:r w:rsidR="00AB589B" w:rsidRPr="00CC4C44">
        <w:rPr>
          <w:rFonts w:hint="eastAsia"/>
          <w:sz w:val="24"/>
          <w:szCs w:val="24"/>
          <w:rtl/>
        </w:rPr>
        <w:t>מניות</w:t>
      </w:r>
      <w:r w:rsidR="00AB589B" w:rsidRPr="00CC4C44">
        <w:rPr>
          <w:sz w:val="24"/>
          <w:szCs w:val="24"/>
          <w:rtl/>
        </w:rPr>
        <w:t xml:space="preserve"> </w:t>
      </w:r>
      <w:r w:rsidR="00AB589B" w:rsidRPr="00CC4C44">
        <w:rPr>
          <w:rFonts w:hint="eastAsia"/>
          <w:sz w:val="24"/>
          <w:szCs w:val="24"/>
          <w:rtl/>
        </w:rPr>
        <w:t>בעלות</w:t>
      </w:r>
      <w:r w:rsidR="00AB589B" w:rsidRPr="00CC4C44">
        <w:rPr>
          <w:sz w:val="24"/>
          <w:szCs w:val="24"/>
          <w:rtl/>
        </w:rPr>
        <w:t xml:space="preserve"> </w:t>
      </w:r>
      <w:r w:rsidR="00AB589B" w:rsidRPr="00CC4C44">
        <w:rPr>
          <w:rFonts w:hint="eastAsia"/>
          <w:sz w:val="24"/>
          <w:szCs w:val="24"/>
          <w:rtl/>
        </w:rPr>
        <w:t>זכויות</w:t>
      </w:r>
      <w:r w:rsidR="00AB589B" w:rsidRPr="00CC4C44">
        <w:rPr>
          <w:sz w:val="24"/>
          <w:szCs w:val="24"/>
          <w:rtl/>
        </w:rPr>
        <w:t xml:space="preserve"> </w:t>
      </w:r>
      <w:r w:rsidR="00AB589B" w:rsidRPr="00CC4C44">
        <w:rPr>
          <w:rFonts w:hint="eastAsia"/>
          <w:sz w:val="24"/>
          <w:szCs w:val="24"/>
          <w:rtl/>
        </w:rPr>
        <w:t>הצבעה</w:t>
      </w:r>
      <w:r w:rsidR="00AB589B" w:rsidRPr="00CC4C44">
        <w:rPr>
          <w:sz w:val="24"/>
          <w:szCs w:val="24"/>
          <w:rtl/>
        </w:rPr>
        <w:t xml:space="preserve"> </w:t>
      </w:r>
      <w:r w:rsidR="00AB589B" w:rsidRPr="00CC4C44">
        <w:rPr>
          <w:rFonts w:hint="eastAsia"/>
          <w:sz w:val="24"/>
          <w:szCs w:val="24"/>
          <w:rtl/>
        </w:rPr>
        <w:t>שוות</w:t>
      </w:r>
      <w:r w:rsidR="00AB589B" w:rsidRPr="00CC4C44">
        <w:rPr>
          <w:sz w:val="24"/>
          <w:szCs w:val="24"/>
          <w:rtl/>
        </w:rPr>
        <w:t xml:space="preserve"> </w:t>
      </w:r>
      <w:r w:rsidR="00AB589B" w:rsidRPr="00CC4C44">
        <w:rPr>
          <w:rFonts w:hint="eastAsia"/>
          <w:sz w:val="24"/>
          <w:szCs w:val="24"/>
          <w:rtl/>
        </w:rPr>
        <w:t>בחברות</w:t>
      </w:r>
      <w:r w:rsidR="00AB589B" w:rsidRPr="00CC4C44">
        <w:rPr>
          <w:sz w:val="24"/>
          <w:szCs w:val="24"/>
          <w:rtl/>
        </w:rPr>
        <w:t xml:space="preserve"> ציבוריות שמניותיהן נסחרות בבורסה לניירות </w:t>
      </w:r>
      <w:r w:rsidR="00AB589B" w:rsidRPr="00CC4C44">
        <w:rPr>
          <w:rFonts w:hint="eastAsia"/>
          <w:sz w:val="24"/>
          <w:szCs w:val="24"/>
          <w:rtl/>
        </w:rPr>
        <w:t>ערך</w:t>
      </w:r>
      <w:r w:rsidR="00AB589B" w:rsidRPr="00CC4C44">
        <w:rPr>
          <w:sz w:val="24"/>
          <w:szCs w:val="24"/>
          <w:rtl/>
        </w:rPr>
        <w:t xml:space="preserve"> בתל אביב. </w:t>
      </w:r>
      <w:r w:rsidR="00BE20F6">
        <w:rPr>
          <w:rFonts w:hint="cs"/>
          <w:sz w:val="24"/>
          <w:szCs w:val="24"/>
          <w:rtl/>
        </w:rPr>
        <w:t xml:space="preserve">לעומת זאת, </w:t>
      </w:r>
      <w:r w:rsidR="00564F53">
        <w:rPr>
          <w:rFonts w:hint="cs"/>
          <w:sz w:val="24"/>
          <w:szCs w:val="24"/>
          <w:rtl/>
        </w:rPr>
        <w:t xml:space="preserve">קיום שני סוגי מניות בחברה מאפשר לייזמים לשמר את ניהול החברה </w:t>
      </w:r>
      <w:r w:rsidR="00BE20F6">
        <w:rPr>
          <w:rFonts w:hint="cs"/>
          <w:sz w:val="24"/>
          <w:szCs w:val="24"/>
          <w:rtl/>
        </w:rPr>
        <w:t xml:space="preserve">הציבורית </w:t>
      </w:r>
      <w:r w:rsidR="00564F53">
        <w:rPr>
          <w:rFonts w:hint="cs"/>
          <w:sz w:val="24"/>
          <w:szCs w:val="24"/>
          <w:rtl/>
        </w:rPr>
        <w:t xml:space="preserve">בידיהם גם כאשר זכויותיהם להנות מדיבידנדים מוגבלות. </w:t>
      </w:r>
      <w:r w:rsidR="004C2941" w:rsidRPr="00CC4C44">
        <w:rPr>
          <w:rFonts w:hint="eastAsia"/>
          <w:sz w:val="24"/>
          <w:szCs w:val="24"/>
          <w:rtl/>
        </w:rPr>
        <w:t>מאמר</w:t>
      </w:r>
      <w:r w:rsidR="004C2941" w:rsidRPr="00CC4C44">
        <w:rPr>
          <w:sz w:val="24"/>
          <w:szCs w:val="24"/>
          <w:rtl/>
        </w:rPr>
        <w:t xml:space="preserve"> זה </w:t>
      </w:r>
      <w:r w:rsidR="004C2941" w:rsidRPr="00CC4C44">
        <w:rPr>
          <w:rFonts w:hint="eastAsia"/>
          <w:sz w:val="24"/>
          <w:szCs w:val="24"/>
          <w:rtl/>
        </w:rPr>
        <w:t>סוקר</w:t>
      </w:r>
      <w:r w:rsidR="004C2941" w:rsidRPr="00CC4C44">
        <w:rPr>
          <w:sz w:val="24"/>
          <w:szCs w:val="24"/>
          <w:rtl/>
        </w:rPr>
        <w:t xml:space="preserve"> את תהליך חקיקת </w:t>
      </w:r>
      <w:r>
        <w:rPr>
          <w:sz w:val="24"/>
          <w:szCs w:val="24"/>
          <w:rtl/>
        </w:rPr>
        <w:t>ע</w:t>
      </w:r>
      <w:r w:rsidR="00411665">
        <w:rPr>
          <w:rFonts w:hint="cs"/>
          <w:sz w:val="24"/>
          <w:szCs w:val="24"/>
          <w:rtl/>
        </w:rPr>
        <w:t>י</w:t>
      </w:r>
      <w:r>
        <w:rPr>
          <w:sz w:val="24"/>
          <w:szCs w:val="24"/>
          <w:rtl/>
        </w:rPr>
        <w:t>קרון</w:t>
      </w:r>
      <w:r w:rsidR="004C2941" w:rsidRPr="00CC4C44">
        <w:rPr>
          <w:sz w:val="24"/>
          <w:szCs w:val="24"/>
          <w:rtl/>
        </w:rPr>
        <w:t xml:space="preserve"> זה בישראל, </w:t>
      </w:r>
      <w:r w:rsidR="004C2941" w:rsidRPr="00CC4C44">
        <w:rPr>
          <w:rFonts w:hint="eastAsia"/>
          <w:sz w:val="24"/>
          <w:szCs w:val="24"/>
          <w:rtl/>
        </w:rPr>
        <w:t>עורך</w:t>
      </w:r>
      <w:r w:rsidR="004C2941" w:rsidRPr="00CC4C44">
        <w:rPr>
          <w:sz w:val="24"/>
          <w:szCs w:val="24"/>
          <w:rtl/>
        </w:rPr>
        <w:t xml:space="preserve"> </w:t>
      </w:r>
      <w:r w:rsidR="004C2941" w:rsidRPr="00CC4C44">
        <w:rPr>
          <w:rFonts w:hint="eastAsia"/>
          <w:sz w:val="24"/>
          <w:szCs w:val="24"/>
          <w:rtl/>
        </w:rPr>
        <w:t>השוואה</w:t>
      </w:r>
      <w:r w:rsidR="004C2941" w:rsidRPr="00CC4C44">
        <w:rPr>
          <w:sz w:val="24"/>
          <w:szCs w:val="24"/>
          <w:rtl/>
        </w:rPr>
        <w:t xml:space="preserve"> </w:t>
      </w:r>
      <w:r w:rsidR="004C2941" w:rsidRPr="00CC4C44">
        <w:rPr>
          <w:rFonts w:hint="eastAsia"/>
          <w:sz w:val="24"/>
          <w:szCs w:val="24"/>
          <w:rtl/>
        </w:rPr>
        <w:t>בינלאומית</w:t>
      </w:r>
      <w:r w:rsidR="004C2941" w:rsidRPr="00CC4C44">
        <w:rPr>
          <w:sz w:val="24"/>
          <w:szCs w:val="24"/>
          <w:rtl/>
        </w:rPr>
        <w:t xml:space="preserve">, </w:t>
      </w:r>
      <w:r w:rsidR="004C2941" w:rsidRPr="00CC4C44">
        <w:rPr>
          <w:rFonts w:hint="eastAsia"/>
          <w:sz w:val="24"/>
          <w:szCs w:val="24"/>
          <w:rtl/>
        </w:rPr>
        <w:t>ומוצא</w:t>
      </w:r>
      <w:r w:rsidR="004C2941" w:rsidRPr="00CC4C44">
        <w:rPr>
          <w:sz w:val="24"/>
          <w:szCs w:val="24"/>
          <w:rtl/>
        </w:rPr>
        <w:t xml:space="preserve"> כי</w:t>
      </w:r>
      <w:r w:rsidR="00F00DD5">
        <w:rPr>
          <w:rFonts w:hint="cs"/>
          <w:sz w:val="24"/>
          <w:szCs w:val="24"/>
          <w:rtl/>
        </w:rPr>
        <w:t xml:space="preserve"> בניגוד למצב החוקי בישראל, </w:t>
      </w:r>
      <w:r w:rsidR="002C3682">
        <w:rPr>
          <w:rFonts w:hint="cs"/>
          <w:sz w:val="24"/>
          <w:szCs w:val="24"/>
          <w:rtl/>
        </w:rPr>
        <w:t>רב ה</w:t>
      </w:r>
      <w:r w:rsidR="004C2941" w:rsidRPr="00CC4C44">
        <w:rPr>
          <w:sz w:val="24"/>
          <w:szCs w:val="24"/>
          <w:rtl/>
        </w:rPr>
        <w:t xml:space="preserve">בורסות </w:t>
      </w:r>
      <w:r w:rsidR="002C3682">
        <w:rPr>
          <w:rFonts w:hint="cs"/>
          <w:sz w:val="24"/>
          <w:szCs w:val="24"/>
          <w:rtl/>
        </w:rPr>
        <w:t>ה</w:t>
      </w:r>
      <w:r w:rsidR="004C2941" w:rsidRPr="00CC4C44">
        <w:rPr>
          <w:sz w:val="24"/>
          <w:szCs w:val="24"/>
          <w:rtl/>
        </w:rPr>
        <w:t xml:space="preserve">מובילות בעולם </w:t>
      </w:r>
      <w:r w:rsidR="004C2941" w:rsidRPr="00CC4C44">
        <w:rPr>
          <w:rFonts w:hint="eastAsia"/>
          <w:sz w:val="24"/>
          <w:szCs w:val="24"/>
          <w:rtl/>
        </w:rPr>
        <w:t>המערבי</w:t>
      </w:r>
      <w:r w:rsidR="004C2941" w:rsidRPr="00CC4C44">
        <w:rPr>
          <w:sz w:val="24"/>
          <w:szCs w:val="24"/>
          <w:rtl/>
        </w:rPr>
        <w:t xml:space="preserve"> </w:t>
      </w:r>
      <w:r w:rsidR="004C2941" w:rsidRPr="00CC4C44">
        <w:rPr>
          <w:rFonts w:hint="eastAsia"/>
          <w:sz w:val="24"/>
          <w:szCs w:val="24"/>
          <w:rtl/>
        </w:rPr>
        <w:t>מאפשרות</w:t>
      </w:r>
      <w:r w:rsidR="004C2941" w:rsidRPr="00CC4C44">
        <w:rPr>
          <w:sz w:val="24"/>
          <w:szCs w:val="24"/>
          <w:rtl/>
        </w:rPr>
        <w:t xml:space="preserve"> </w:t>
      </w:r>
      <w:r w:rsidR="004C2941" w:rsidRPr="00CC4C44">
        <w:rPr>
          <w:rFonts w:hint="eastAsia"/>
          <w:sz w:val="24"/>
          <w:szCs w:val="24"/>
          <w:rtl/>
        </w:rPr>
        <w:t>מסחר</w:t>
      </w:r>
      <w:r w:rsidR="004C2941" w:rsidRPr="00CC4C44">
        <w:rPr>
          <w:sz w:val="24"/>
          <w:szCs w:val="24"/>
          <w:rtl/>
        </w:rPr>
        <w:t xml:space="preserve"> </w:t>
      </w:r>
      <w:r w:rsidR="00564F53">
        <w:rPr>
          <w:rFonts w:hint="cs"/>
          <w:sz w:val="24"/>
          <w:szCs w:val="24"/>
          <w:rtl/>
        </w:rPr>
        <w:t xml:space="preserve">במניות חברה כאשר בחברה קיימים </w:t>
      </w:r>
      <w:r w:rsidR="004C2941" w:rsidRPr="00CC4C44">
        <w:rPr>
          <w:rFonts w:hint="eastAsia"/>
          <w:sz w:val="24"/>
          <w:szCs w:val="24"/>
          <w:rtl/>
        </w:rPr>
        <w:t>שני</w:t>
      </w:r>
      <w:r w:rsidR="004C2941" w:rsidRPr="00CC4C44">
        <w:rPr>
          <w:sz w:val="24"/>
          <w:szCs w:val="24"/>
          <w:rtl/>
        </w:rPr>
        <w:t xml:space="preserve"> </w:t>
      </w:r>
      <w:r w:rsidR="004C2941" w:rsidRPr="00CC4C44">
        <w:rPr>
          <w:rFonts w:hint="eastAsia"/>
          <w:sz w:val="24"/>
          <w:szCs w:val="24"/>
          <w:rtl/>
        </w:rPr>
        <w:t>סוגי</w:t>
      </w:r>
      <w:r w:rsidR="004C2941" w:rsidRPr="00CC4C44">
        <w:rPr>
          <w:sz w:val="24"/>
          <w:szCs w:val="24"/>
          <w:rtl/>
        </w:rPr>
        <w:t xml:space="preserve"> </w:t>
      </w:r>
      <w:r w:rsidR="004C2941" w:rsidRPr="00CC4C44">
        <w:rPr>
          <w:rFonts w:hint="eastAsia"/>
          <w:sz w:val="24"/>
          <w:szCs w:val="24"/>
          <w:rtl/>
        </w:rPr>
        <w:t>מניות</w:t>
      </w:r>
      <w:r w:rsidR="00564F53">
        <w:rPr>
          <w:rFonts w:hint="cs"/>
          <w:sz w:val="24"/>
          <w:szCs w:val="24"/>
          <w:rtl/>
        </w:rPr>
        <w:t xml:space="preserve">. </w:t>
      </w:r>
      <w:r w:rsidR="002C3682">
        <w:rPr>
          <w:rFonts w:hint="cs"/>
          <w:sz w:val="24"/>
          <w:szCs w:val="24"/>
          <w:rtl/>
        </w:rPr>
        <w:t>מימצאים אמפיריים מראים כי החלק היחסי של הנפקות של מניות חברות עם מספר סוגי מניות עלה בשנים האחרונות בארצות הברית ו</w:t>
      </w:r>
      <w:r w:rsidR="00042FF4">
        <w:rPr>
          <w:rFonts w:hint="cs"/>
          <w:sz w:val="24"/>
          <w:szCs w:val="24"/>
          <w:rtl/>
        </w:rPr>
        <w:t xml:space="preserve">מניות של חברות אלה </w:t>
      </w:r>
      <w:r w:rsidR="002C3682">
        <w:rPr>
          <w:rFonts w:hint="cs"/>
          <w:sz w:val="24"/>
          <w:szCs w:val="24"/>
          <w:rtl/>
        </w:rPr>
        <w:t>מהוו</w:t>
      </w:r>
      <w:r w:rsidR="00042FF4">
        <w:rPr>
          <w:rFonts w:hint="cs"/>
          <w:sz w:val="24"/>
          <w:szCs w:val="24"/>
          <w:rtl/>
        </w:rPr>
        <w:t>ת</w:t>
      </w:r>
      <w:r w:rsidR="002C3682">
        <w:rPr>
          <w:rFonts w:hint="cs"/>
          <w:sz w:val="24"/>
          <w:szCs w:val="24"/>
          <w:rtl/>
        </w:rPr>
        <w:t xml:space="preserve"> חלק משמעותי של הקפי המסחר</w:t>
      </w:r>
      <w:r w:rsidR="00822BFE">
        <w:rPr>
          <w:rFonts w:hint="cs"/>
          <w:sz w:val="24"/>
          <w:szCs w:val="24"/>
          <w:rtl/>
        </w:rPr>
        <w:t xml:space="preserve"> בבורסות רבות במערב</w:t>
      </w:r>
      <w:r w:rsidR="002C3682">
        <w:rPr>
          <w:rFonts w:hint="cs"/>
          <w:sz w:val="24"/>
          <w:szCs w:val="24"/>
          <w:rtl/>
        </w:rPr>
        <w:t xml:space="preserve">. אסדרה רגולטורית המתירה </w:t>
      </w:r>
      <w:r w:rsidR="00564F53">
        <w:rPr>
          <w:rFonts w:hint="cs"/>
          <w:sz w:val="24"/>
          <w:szCs w:val="24"/>
          <w:rtl/>
        </w:rPr>
        <w:t xml:space="preserve">שני סוגי מניות </w:t>
      </w:r>
      <w:r w:rsidR="002C3682">
        <w:rPr>
          <w:rFonts w:hint="cs"/>
          <w:sz w:val="24"/>
          <w:szCs w:val="24"/>
          <w:rtl/>
        </w:rPr>
        <w:t xml:space="preserve">בעלות זכויות הצבעה שונות </w:t>
      </w:r>
      <w:r w:rsidR="00564F53">
        <w:rPr>
          <w:rFonts w:hint="cs"/>
          <w:sz w:val="24"/>
          <w:szCs w:val="24"/>
          <w:rtl/>
        </w:rPr>
        <w:t>ב</w:t>
      </w:r>
      <w:r w:rsidR="004C2941" w:rsidRPr="00CC4C44">
        <w:rPr>
          <w:sz w:val="24"/>
          <w:szCs w:val="24"/>
          <w:rtl/>
        </w:rPr>
        <w:t>חבר</w:t>
      </w:r>
      <w:r w:rsidR="002C3682">
        <w:rPr>
          <w:rFonts w:hint="cs"/>
          <w:sz w:val="24"/>
          <w:szCs w:val="24"/>
          <w:rtl/>
        </w:rPr>
        <w:t xml:space="preserve">ות </w:t>
      </w:r>
      <w:r w:rsidR="005E0599">
        <w:rPr>
          <w:rFonts w:hint="cs"/>
          <w:sz w:val="24"/>
          <w:szCs w:val="24"/>
          <w:rtl/>
        </w:rPr>
        <w:t>ציבורי</w:t>
      </w:r>
      <w:r w:rsidR="002C3682">
        <w:rPr>
          <w:rFonts w:hint="cs"/>
          <w:sz w:val="24"/>
          <w:szCs w:val="24"/>
          <w:rtl/>
        </w:rPr>
        <w:t>ו</w:t>
      </w:r>
      <w:r w:rsidR="005E0599">
        <w:rPr>
          <w:rFonts w:hint="cs"/>
          <w:sz w:val="24"/>
          <w:szCs w:val="24"/>
          <w:rtl/>
        </w:rPr>
        <w:t xml:space="preserve">ת </w:t>
      </w:r>
      <w:r w:rsidR="002C3682">
        <w:rPr>
          <w:rFonts w:hint="cs"/>
          <w:sz w:val="24"/>
          <w:szCs w:val="24"/>
          <w:rtl/>
        </w:rPr>
        <w:t>בישראל</w:t>
      </w:r>
      <w:r w:rsidR="009F009B">
        <w:rPr>
          <w:rFonts w:hint="cs"/>
          <w:sz w:val="24"/>
          <w:szCs w:val="24"/>
          <w:rtl/>
        </w:rPr>
        <w:t xml:space="preserve">, </w:t>
      </w:r>
      <w:r w:rsidR="009F009B" w:rsidRPr="0041622A">
        <w:rPr>
          <w:rFonts w:asciiTheme="minorBidi" w:hAnsiTheme="minorBidi" w:hint="cs"/>
          <w:sz w:val="24"/>
          <w:szCs w:val="24"/>
          <w:rtl/>
        </w:rPr>
        <w:t>חקיקה המסדירה את הכללים הראויים שיחולו על גילוי נאות, חובת אמונים, עסקאות עם בעלי עניין, וכל כיו"ב, וגם אכיפה קפדנית של כללים אלה,</w:t>
      </w:r>
      <w:r w:rsidR="002C3682">
        <w:rPr>
          <w:rFonts w:hint="cs"/>
          <w:sz w:val="24"/>
          <w:szCs w:val="24"/>
          <w:rtl/>
        </w:rPr>
        <w:t xml:space="preserve"> </w:t>
      </w:r>
      <w:r w:rsidR="00C06960">
        <w:rPr>
          <w:rFonts w:hint="cs"/>
          <w:sz w:val="24"/>
          <w:szCs w:val="24"/>
          <w:rtl/>
        </w:rPr>
        <w:t>תהיה עקבית עם החקיקה בעולם המערבי ו</w:t>
      </w:r>
      <w:r w:rsidR="00564F53">
        <w:rPr>
          <w:rFonts w:hint="cs"/>
          <w:sz w:val="24"/>
          <w:szCs w:val="24"/>
          <w:rtl/>
        </w:rPr>
        <w:t xml:space="preserve">תעודד חברות לגייס </w:t>
      </w:r>
      <w:r w:rsidR="004C2941" w:rsidRPr="00CC4C44">
        <w:rPr>
          <w:rFonts w:hint="eastAsia"/>
          <w:sz w:val="24"/>
          <w:szCs w:val="24"/>
          <w:rtl/>
        </w:rPr>
        <w:t>הון</w:t>
      </w:r>
      <w:r w:rsidR="004C2941" w:rsidRPr="00CC4C44">
        <w:rPr>
          <w:sz w:val="24"/>
          <w:szCs w:val="24"/>
          <w:rtl/>
        </w:rPr>
        <w:t xml:space="preserve"> </w:t>
      </w:r>
      <w:r w:rsidR="004C2941" w:rsidRPr="00CC4C44">
        <w:rPr>
          <w:rFonts w:hint="eastAsia"/>
          <w:sz w:val="24"/>
          <w:szCs w:val="24"/>
          <w:rtl/>
        </w:rPr>
        <w:t>ב</w:t>
      </w:r>
      <w:r w:rsidR="00564F53">
        <w:rPr>
          <w:rFonts w:hint="cs"/>
          <w:sz w:val="24"/>
          <w:szCs w:val="24"/>
          <w:rtl/>
        </w:rPr>
        <w:t>בורסה לניירות ערך בתל אביב.</w:t>
      </w:r>
      <w:r w:rsidR="00011C4E">
        <w:rPr>
          <w:rFonts w:hint="cs"/>
          <w:sz w:val="24"/>
          <w:szCs w:val="24"/>
          <w:rtl/>
        </w:rPr>
        <w:t xml:space="preserve"> </w:t>
      </w:r>
    </w:p>
    <w:p w14:paraId="1D5FB721" w14:textId="77777777" w:rsidR="00AB589B" w:rsidRDefault="00AB589B" w:rsidP="00CC4C44">
      <w:pPr>
        <w:spacing w:after="0" w:line="360" w:lineRule="auto"/>
        <w:ind w:firstLine="43"/>
        <w:jc w:val="both"/>
        <w:rPr>
          <w:b/>
          <w:bCs/>
          <w:sz w:val="24"/>
          <w:szCs w:val="24"/>
          <w:rtl/>
        </w:rPr>
      </w:pPr>
    </w:p>
    <w:p w14:paraId="16A7797E" w14:textId="77777777" w:rsidR="007651EC" w:rsidRDefault="007651EC" w:rsidP="00CC4C44">
      <w:pPr>
        <w:spacing w:after="0" w:line="360" w:lineRule="auto"/>
        <w:ind w:left="284" w:firstLine="43"/>
        <w:jc w:val="both"/>
        <w:rPr>
          <w:sz w:val="24"/>
          <w:szCs w:val="24"/>
          <w:rtl/>
        </w:rPr>
      </w:pPr>
    </w:p>
    <w:p w14:paraId="31EC8C93" w14:textId="77777777" w:rsidR="008D4C4E" w:rsidRDefault="008D4C4E" w:rsidP="00CC4C44">
      <w:pPr>
        <w:spacing w:after="0" w:line="360" w:lineRule="auto"/>
        <w:ind w:left="284" w:firstLine="43"/>
        <w:jc w:val="both"/>
        <w:rPr>
          <w:b/>
          <w:bCs/>
          <w:sz w:val="28"/>
          <w:szCs w:val="28"/>
          <w:rtl/>
        </w:rPr>
      </w:pPr>
      <w:r w:rsidRPr="008D4C4E">
        <w:rPr>
          <w:rFonts w:hint="cs"/>
          <w:b/>
          <w:bCs/>
          <w:sz w:val="28"/>
          <w:szCs w:val="28"/>
          <w:rtl/>
        </w:rPr>
        <w:t>1. מבוא</w:t>
      </w:r>
    </w:p>
    <w:p w14:paraId="5AD9A6E9" w14:textId="555546CC" w:rsidR="008D6DE8" w:rsidRDefault="00BA5566" w:rsidP="00CC4C44">
      <w:pPr>
        <w:spacing w:after="0" w:line="360" w:lineRule="auto"/>
        <w:ind w:firstLine="43"/>
        <w:jc w:val="both"/>
        <w:rPr>
          <w:sz w:val="24"/>
          <w:szCs w:val="24"/>
          <w:rtl/>
        </w:rPr>
      </w:pPr>
      <w:r>
        <w:rPr>
          <w:rFonts w:hint="cs"/>
          <w:sz w:val="24"/>
          <w:szCs w:val="24"/>
          <w:rtl/>
        </w:rPr>
        <w:t xml:space="preserve">בני הדור הרביעי של משפחת זלצבורגר שולטים בחברה הציבורית המוציאה לאור את העיתון </w:t>
      </w:r>
      <w:r>
        <w:rPr>
          <w:sz w:val="24"/>
          <w:szCs w:val="24"/>
        </w:rPr>
        <w:t>New York Times</w:t>
      </w:r>
      <w:r>
        <w:rPr>
          <w:rFonts w:hint="cs"/>
          <w:sz w:val="24"/>
          <w:szCs w:val="24"/>
          <w:rtl/>
        </w:rPr>
        <w:t xml:space="preserve">. </w:t>
      </w:r>
      <w:r w:rsidR="00DF514E">
        <w:rPr>
          <w:rFonts w:hint="cs"/>
          <w:sz w:val="24"/>
          <w:szCs w:val="24"/>
          <w:rtl/>
        </w:rPr>
        <w:t>בחברה יש שני סוגי מניות. בני המשפחה מחזיקים בכ-1.</w:t>
      </w:r>
      <w:r w:rsidR="00537A9C">
        <w:rPr>
          <w:rFonts w:hint="cs"/>
          <w:sz w:val="24"/>
          <w:szCs w:val="24"/>
          <w:rtl/>
        </w:rPr>
        <w:t>4</w:t>
      </w:r>
      <w:r w:rsidR="00DF514E">
        <w:rPr>
          <w:rFonts w:hint="cs"/>
          <w:sz w:val="24"/>
          <w:szCs w:val="24"/>
          <w:rtl/>
        </w:rPr>
        <w:t xml:space="preserve">% ממניות מסוג </w:t>
      </w:r>
      <w:r w:rsidR="00DF514E">
        <w:rPr>
          <w:rFonts w:hint="cs"/>
          <w:sz w:val="24"/>
          <w:szCs w:val="24"/>
        </w:rPr>
        <w:t>A</w:t>
      </w:r>
      <w:r w:rsidR="00F00DD5">
        <w:rPr>
          <w:rFonts w:hint="cs"/>
          <w:sz w:val="24"/>
          <w:szCs w:val="24"/>
          <w:rtl/>
        </w:rPr>
        <w:t xml:space="preserve"> הנסחרות בבורסת </w:t>
      </w:r>
      <w:r w:rsidR="00F00DD5">
        <w:rPr>
          <w:rFonts w:hint="cs"/>
          <w:sz w:val="24"/>
          <w:szCs w:val="24"/>
        </w:rPr>
        <w:t>NYSE</w:t>
      </w:r>
      <w:r w:rsidR="00F00DD5">
        <w:rPr>
          <w:rFonts w:hint="cs"/>
          <w:sz w:val="24"/>
          <w:szCs w:val="24"/>
          <w:rtl/>
        </w:rPr>
        <w:t xml:space="preserve"> בניו יורק</w:t>
      </w:r>
      <w:r w:rsidR="00DF514E">
        <w:rPr>
          <w:rFonts w:hint="cs"/>
          <w:sz w:val="24"/>
          <w:szCs w:val="24"/>
          <w:rtl/>
        </w:rPr>
        <w:t xml:space="preserve"> </w:t>
      </w:r>
      <w:r w:rsidR="00F00DD5">
        <w:rPr>
          <w:rFonts w:hint="cs"/>
          <w:sz w:val="24"/>
          <w:szCs w:val="24"/>
          <w:rtl/>
        </w:rPr>
        <w:t>ו</w:t>
      </w:r>
      <w:r w:rsidR="00DF514E">
        <w:rPr>
          <w:rFonts w:hint="cs"/>
          <w:sz w:val="24"/>
          <w:szCs w:val="24"/>
          <w:rtl/>
        </w:rPr>
        <w:t xml:space="preserve">זכאיות למנות שלושה דירקטורים, וכמעט </w:t>
      </w:r>
      <w:r w:rsidR="00F00DD5">
        <w:rPr>
          <w:rFonts w:hint="cs"/>
          <w:sz w:val="24"/>
          <w:szCs w:val="24"/>
          <w:rtl/>
        </w:rPr>
        <w:t>ב</w:t>
      </w:r>
      <w:r w:rsidR="00DF514E">
        <w:rPr>
          <w:rFonts w:hint="cs"/>
          <w:sz w:val="24"/>
          <w:szCs w:val="24"/>
          <w:rtl/>
        </w:rPr>
        <w:t xml:space="preserve">כל המניות מסוג </w:t>
      </w:r>
      <w:r w:rsidR="00DF514E">
        <w:rPr>
          <w:rFonts w:hint="cs"/>
          <w:sz w:val="24"/>
          <w:szCs w:val="24"/>
        </w:rPr>
        <w:t>B</w:t>
      </w:r>
      <w:r w:rsidR="008041BE">
        <w:rPr>
          <w:rFonts w:hint="cs"/>
          <w:sz w:val="24"/>
          <w:szCs w:val="24"/>
          <w:rtl/>
        </w:rPr>
        <w:t>, שאינן סחירות, ו</w:t>
      </w:r>
      <w:r w:rsidR="00DF514E">
        <w:rPr>
          <w:rFonts w:hint="cs"/>
          <w:sz w:val="24"/>
          <w:szCs w:val="24"/>
          <w:rtl/>
        </w:rPr>
        <w:t>זכאיות למנות שישה דירקטורים. ה</w:t>
      </w:r>
      <w:r w:rsidR="008041BE">
        <w:rPr>
          <w:rFonts w:hint="cs"/>
          <w:sz w:val="24"/>
          <w:szCs w:val="24"/>
          <w:rtl/>
        </w:rPr>
        <w:t xml:space="preserve">משפחה שולטת </w:t>
      </w:r>
      <w:r w:rsidR="00DF514E">
        <w:rPr>
          <w:rFonts w:hint="cs"/>
          <w:sz w:val="24"/>
          <w:szCs w:val="24"/>
          <w:rtl/>
        </w:rPr>
        <w:t>ב</w:t>
      </w:r>
      <w:r w:rsidR="00B609D0">
        <w:rPr>
          <w:rFonts w:hint="cs"/>
          <w:sz w:val="24"/>
          <w:szCs w:val="24"/>
          <w:rtl/>
        </w:rPr>
        <w:t>ניהול העיתון</w:t>
      </w:r>
      <w:r w:rsidR="00DF514E">
        <w:rPr>
          <w:rFonts w:hint="cs"/>
          <w:sz w:val="24"/>
          <w:szCs w:val="24"/>
          <w:rtl/>
        </w:rPr>
        <w:t xml:space="preserve"> באמצעות מינוי שבעה מתשעה </w:t>
      </w:r>
      <w:r w:rsidR="00537A9C">
        <w:rPr>
          <w:rFonts w:hint="cs"/>
          <w:sz w:val="24"/>
          <w:szCs w:val="24"/>
          <w:rtl/>
        </w:rPr>
        <w:t>ה</w:t>
      </w:r>
      <w:r w:rsidR="00DF514E">
        <w:rPr>
          <w:rFonts w:hint="cs"/>
          <w:sz w:val="24"/>
          <w:szCs w:val="24"/>
          <w:rtl/>
        </w:rPr>
        <w:t>דירקטורים</w:t>
      </w:r>
      <w:r w:rsidR="00B609D0">
        <w:rPr>
          <w:rFonts w:hint="cs"/>
          <w:sz w:val="24"/>
          <w:szCs w:val="24"/>
          <w:rtl/>
        </w:rPr>
        <w:t>, אך זכאית ל</w:t>
      </w:r>
      <w:r w:rsidR="00537A9C">
        <w:rPr>
          <w:rFonts w:hint="cs"/>
          <w:sz w:val="24"/>
          <w:szCs w:val="24"/>
          <w:rtl/>
        </w:rPr>
        <w:t>חלק זעיר מה</w:t>
      </w:r>
      <w:r w:rsidR="00B609D0">
        <w:rPr>
          <w:rFonts w:hint="cs"/>
          <w:sz w:val="24"/>
          <w:szCs w:val="24"/>
          <w:rtl/>
        </w:rPr>
        <w:t>דיבידנדים</w:t>
      </w:r>
      <w:r w:rsidR="00DF514E">
        <w:rPr>
          <w:rFonts w:hint="cs"/>
          <w:sz w:val="24"/>
          <w:szCs w:val="24"/>
          <w:rtl/>
        </w:rPr>
        <w:t>. באופן דומה, מרק צוקרברג שולט בפייסבוק וולארי פייג' וסרגיי גרין שולטים ב</w:t>
      </w:r>
      <w:r w:rsidR="00537A9C">
        <w:rPr>
          <w:rFonts w:hint="cs"/>
          <w:sz w:val="24"/>
          <w:szCs w:val="24"/>
          <w:rtl/>
        </w:rPr>
        <w:t>גוגל-</w:t>
      </w:r>
      <w:r w:rsidR="00F00DD5">
        <w:rPr>
          <w:rFonts w:hint="cs"/>
          <w:sz w:val="24"/>
          <w:szCs w:val="24"/>
          <w:rtl/>
        </w:rPr>
        <w:t>אלפאבט</w:t>
      </w:r>
      <w:r w:rsidR="00DF514E">
        <w:rPr>
          <w:rFonts w:hint="cs"/>
          <w:sz w:val="24"/>
          <w:szCs w:val="24"/>
          <w:rtl/>
        </w:rPr>
        <w:t xml:space="preserve"> באמצעות אחזקת שני סוגי מניות כשלכל סוג יש זכויות שונות.</w:t>
      </w:r>
      <w:r w:rsidR="008D6DE8">
        <w:rPr>
          <w:rFonts w:hint="cs"/>
          <w:sz w:val="24"/>
          <w:szCs w:val="24"/>
          <w:rtl/>
        </w:rPr>
        <w:t xml:space="preserve"> </w:t>
      </w:r>
      <w:r w:rsidR="00DF514E">
        <w:rPr>
          <w:rFonts w:hint="cs"/>
          <w:sz w:val="24"/>
          <w:szCs w:val="24"/>
          <w:rtl/>
        </w:rPr>
        <w:t xml:space="preserve">לעומת זאת, </w:t>
      </w:r>
      <w:r w:rsidR="00CC4C44">
        <w:rPr>
          <w:rFonts w:hint="cs"/>
          <w:sz w:val="24"/>
          <w:szCs w:val="24"/>
          <w:rtl/>
        </w:rPr>
        <w:t>עקרון</w:t>
      </w:r>
      <w:r w:rsidR="00DF514E" w:rsidRPr="006F2D60">
        <w:rPr>
          <w:rFonts w:hint="cs"/>
          <w:sz w:val="24"/>
          <w:szCs w:val="24"/>
          <w:rtl/>
        </w:rPr>
        <w:t xml:space="preserve"> "מניה אחת - קול אחד" </w:t>
      </w:r>
      <w:r w:rsidR="00DF514E">
        <w:rPr>
          <w:rFonts w:hint="cs"/>
          <w:sz w:val="24"/>
          <w:szCs w:val="24"/>
          <w:rtl/>
        </w:rPr>
        <w:t xml:space="preserve">התקף בישראל </w:t>
      </w:r>
      <w:r w:rsidR="00DF514E" w:rsidRPr="006F2D60">
        <w:rPr>
          <w:rFonts w:hint="cs"/>
          <w:sz w:val="24"/>
          <w:szCs w:val="24"/>
          <w:rtl/>
        </w:rPr>
        <w:t>מחייב סוג אחד של מניות בעלות זכויות שוות בחברות ציבוריות שמניותיהן נסחרות בבורסה לניירות ערך בתל אביב.</w:t>
      </w:r>
      <w:r w:rsidR="00F726CC">
        <w:rPr>
          <w:rFonts w:hint="cs"/>
          <w:sz w:val="24"/>
          <w:szCs w:val="24"/>
          <w:rtl/>
        </w:rPr>
        <w:t xml:space="preserve"> </w:t>
      </w:r>
    </w:p>
    <w:p w14:paraId="74CBA522" w14:textId="5B664FEB" w:rsidR="00011C4E" w:rsidRDefault="00CC4C44" w:rsidP="00E65367">
      <w:pPr>
        <w:spacing w:after="0" w:line="360" w:lineRule="auto"/>
        <w:ind w:firstLine="43"/>
        <w:jc w:val="both"/>
        <w:rPr>
          <w:sz w:val="24"/>
          <w:szCs w:val="24"/>
          <w:rtl/>
        </w:rPr>
      </w:pPr>
      <w:r>
        <w:rPr>
          <w:rFonts w:hint="cs"/>
          <w:sz w:val="24"/>
          <w:szCs w:val="24"/>
          <w:rtl/>
        </w:rPr>
        <w:t>ע</w:t>
      </w:r>
      <w:r w:rsidR="00411665">
        <w:rPr>
          <w:rFonts w:hint="cs"/>
          <w:sz w:val="24"/>
          <w:szCs w:val="24"/>
          <w:rtl/>
        </w:rPr>
        <w:t>י</w:t>
      </w:r>
      <w:r>
        <w:rPr>
          <w:rFonts w:hint="cs"/>
          <w:sz w:val="24"/>
          <w:szCs w:val="24"/>
          <w:rtl/>
        </w:rPr>
        <w:t>קרון</w:t>
      </w:r>
      <w:r w:rsidR="00F726CC">
        <w:rPr>
          <w:rFonts w:hint="cs"/>
          <w:sz w:val="24"/>
          <w:szCs w:val="24"/>
          <w:rtl/>
        </w:rPr>
        <w:t xml:space="preserve"> זה אומץ </w:t>
      </w:r>
      <w:r w:rsidR="00450A44">
        <w:rPr>
          <w:rFonts w:hint="cs"/>
          <w:sz w:val="24"/>
          <w:szCs w:val="24"/>
          <w:rtl/>
        </w:rPr>
        <w:t xml:space="preserve">בישראל </w:t>
      </w:r>
      <w:r w:rsidR="00F726CC">
        <w:rPr>
          <w:rFonts w:hint="cs"/>
          <w:sz w:val="24"/>
          <w:szCs w:val="24"/>
          <w:rtl/>
        </w:rPr>
        <w:t>על ידי הכנסת ונכנס לתוקף ב-1 ביולי 1991 כסעיף 46ב לחוק ניירות ערך, התשנ"א-1990:</w:t>
      </w:r>
      <w:r w:rsidR="00F726CC">
        <w:rPr>
          <w:rStyle w:val="FootnoteReference"/>
          <w:sz w:val="24"/>
          <w:szCs w:val="24"/>
          <w:rtl/>
        </w:rPr>
        <w:footnoteReference w:id="2"/>
      </w:r>
      <w:r w:rsidR="00F726CC">
        <w:rPr>
          <w:rFonts w:hint="cs"/>
          <w:sz w:val="24"/>
          <w:szCs w:val="24"/>
          <w:rtl/>
        </w:rPr>
        <w:t xml:space="preserve"> בפרט, החוק קובע כי </w:t>
      </w:r>
      <w:r w:rsidR="00F726CC" w:rsidRPr="00CC4C44">
        <w:rPr>
          <w:rFonts w:hint="eastAsia"/>
          <w:sz w:val="24"/>
          <w:szCs w:val="24"/>
          <w:rtl/>
        </w:rPr>
        <w:t>בהון</w:t>
      </w:r>
      <w:r w:rsidR="00F726CC" w:rsidRPr="00CC4C44">
        <w:rPr>
          <w:sz w:val="24"/>
          <w:szCs w:val="24"/>
          <w:rtl/>
        </w:rPr>
        <w:t xml:space="preserve"> </w:t>
      </w:r>
      <w:r w:rsidR="00F726CC" w:rsidRPr="00CC4C44">
        <w:rPr>
          <w:rFonts w:hint="eastAsia"/>
          <w:sz w:val="24"/>
          <w:szCs w:val="24"/>
          <w:rtl/>
        </w:rPr>
        <w:t>החברה</w:t>
      </w:r>
      <w:r w:rsidR="00F726CC" w:rsidRPr="00CC4C44">
        <w:rPr>
          <w:sz w:val="24"/>
          <w:szCs w:val="24"/>
          <w:rtl/>
        </w:rPr>
        <w:t xml:space="preserve"> </w:t>
      </w:r>
      <w:r w:rsidR="00F726CC" w:rsidRPr="00CC4C44">
        <w:rPr>
          <w:rFonts w:hint="eastAsia"/>
          <w:sz w:val="24"/>
          <w:szCs w:val="24"/>
          <w:rtl/>
        </w:rPr>
        <w:t>יהיה</w:t>
      </w:r>
      <w:r w:rsidR="00F726CC" w:rsidRPr="00CC4C44">
        <w:rPr>
          <w:sz w:val="24"/>
          <w:szCs w:val="24"/>
          <w:rtl/>
        </w:rPr>
        <w:t xml:space="preserve"> </w:t>
      </w:r>
      <w:r w:rsidR="00F726CC" w:rsidRPr="00CC4C44">
        <w:rPr>
          <w:rFonts w:hint="eastAsia"/>
          <w:sz w:val="24"/>
          <w:szCs w:val="24"/>
          <w:rtl/>
        </w:rPr>
        <w:t>סוג</w:t>
      </w:r>
      <w:r w:rsidR="00F726CC" w:rsidRPr="00CC4C44">
        <w:rPr>
          <w:sz w:val="24"/>
          <w:szCs w:val="24"/>
          <w:rtl/>
        </w:rPr>
        <w:t xml:space="preserve"> </w:t>
      </w:r>
      <w:r w:rsidR="00F726CC" w:rsidRPr="00CC4C44">
        <w:rPr>
          <w:rFonts w:hint="eastAsia"/>
          <w:sz w:val="24"/>
          <w:szCs w:val="24"/>
          <w:rtl/>
        </w:rPr>
        <w:t>מניות</w:t>
      </w:r>
      <w:r w:rsidR="00F726CC" w:rsidRPr="00CC4C44">
        <w:rPr>
          <w:sz w:val="24"/>
          <w:szCs w:val="24"/>
          <w:rtl/>
        </w:rPr>
        <w:t xml:space="preserve"> </w:t>
      </w:r>
      <w:r w:rsidR="00F726CC" w:rsidRPr="00CC4C44">
        <w:rPr>
          <w:rFonts w:hint="eastAsia"/>
          <w:sz w:val="24"/>
          <w:szCs w:val="24"/>
          <w:rtl/>
        </w:rPr>
        <w:t>אחד</w:t>
      </w:r>
      <w:r w:rsidR="00F726CC" w:rsidRPr="00CC4C44">
        <w:rPr>
          <w:sz w:val="24"/>
          <w:szCs w:val="24"/>
          <w:rtl/>
        </w:rPr>
        <w:t xml:space="preserve"> </w:t>
      </w:r>
      <w:r w:rsidR="00F726CC" w:rsidRPr="00CC4C44">
        <w:rPr>
          <w:rFonts w:hint="eastAsia"/>
          <w:sz w:val="24"/>
          <w:szCs w:val="24"/>
          <w:rtl/>
        </w:rPr>
        <w:t>בלבד</w:t>
      </w:r>
      <w:r w:rsidR="00F726CC" w:rsidRPr="00CC4C44">
        <w:rPr>
          <w:sz w:val="24"/>
          <w:szCs w:val="24"/>
          <w:rtl/>
        </w:rPr>
        <w:t xml:space="preserve">, </w:t>
      </w:r>
      <w:r w:rsidR="00F726CC" w:rsidRPr="00CC4C44">
        <w:rPr>
          <w:rFonts w:hint="eastAsia"/>
          <w:sz w:val="24"/>
          <w:szCs w:val="24"/>
          <w:rtl/>
        </w:rPr>
        <w:t>המקנה</w:t>
      </w:r>
      <w:r w:rsidR="00F726CC" w:rsidRPr="00CC4C44">
        <w:rPr>
          <w:sz w:val="24"/>
          <w:szCs w:val="24"/>
          <w:rtl/>
        </w:rPr>
        <w:t xml:space="preserve"> </w:t>
      </w:r>
      <w:r w:rsidR="00F726CC" w:rsidRPr="00CC4C44">
        <w:rPr>
          <w:rFonts w:hint="eastAsia"/>
          <w:sz w:val="24"/>
          <w:szCs w:val="24"/>
          <w:rtl/>
        </w:rPr>
        <w:t>זכויות</w:t>
      </w:r>
      <w:r w:rsidR="00F726CC" w:rsidRPr="00CC4C44">
        <w:rPr>
          <w:sz w:val="24"/>
          <w:szCs w:val="24"/>
          <w:rtl/>
        </w:rPr>
        <w:t xml:space="preserve"> </w:t>
      </w:r>
      <w:r w:rsidR="00F726CC" w:rsidRPr="00CC4C44">
        <w:rPr>
          <w:rFonts w:hint="eastAsia"/>
          <w:sz w:val="24"/>
          <w:szCs w:val="24"/>
          <w:rtl/>
        </w:rPr>
        <w:t>הצבעה</w:t>
      </w:r>
      <w:r w:rsidR="00F726CC" w:rsidRPr="00CC4C44">
        <w:rPr>
          <w:sz w:val="24"/>
          <w:szCs w:val="24"/>
          <w:rtl/>
        </w:rPr>
        <w:t xml:space="preserve"> </w:t>
      </w:r>
      <w:r w:rsidR="00F726CC" w:rsidRPr="00CC4C44">
        <w:rPr>
          <w:rFonts w:hint="eastAsia"/>
          <w:sz w:val="24"/>
          <w:szCs w:val="24"/>
          <w:rtl/>
        </w:rPr>
        <w:t>שוות</w:t>
      </w:r>
      <w:r w:rsidR="00F726CC" w:rsidRPr="00CC4C44">
        <w:rPr>
          <w:sz w:val="24"/>
          <w:szCs w:val="24"/>
          <w:rtl/>
        </w:rPr>
        <w:t xml:space="preserve"> </w:t>
      </w:r>
      <w:r w:rsidR="00F726CC" w:rsidRPr="00CC4C44">
        <w:rPr>
          <w:rFonts w:hint="eastAsia"/>
          <w:sz w:val="24"/>
          <w:szCs w:val="24"/>
          <w:rtl/>
        </w:rPr>
        <w:t>ביחס</w:t>
      </w:r>
      <w:r w:rsidR="00F726CC" w:rsidRPr="00CC4C44">
        <w:rPr>
          <w:sz w:val="24"/>
          <w:szCs w:val="24"/>
          <w:rtl/>
        </w:rPr>
        <w:t xml:space="preserve"> </w:t>
      </w:r>
      <w:r w:rsidR="00F726CC" w:rsidRPr="00CC4C44">
        <w:rPr>
          <w:rFonts w:hint="eastAsia"/>
          <w:sz w:val="24"/>
          <w:szCs w:val="24"/>
          <w:rtl/>
        </w:rPr>
        <w:t>לערכן</w:t>
      </w:r>
      <w:r w:rsidR="00F726CC" w:rsidRPr="00CC4C44">
        <w:rPr>
          <w:sz w:val="24"/>
          <w:szCs w:val="24"/>
          <w:rtl/>
        </w:rPr>
        <w:t xml:space="preserve"> </w:t>
      </w:r>
      <w:r w:rsidR="00F726CC" w:rsidRPr="00CC4C44">
        <w:rPr>
          <w:rFonts w:hint="eastAsia"/>
          <w:sz w:val="24"/>
          <w:szCs w:val="24"/>
          <w:rtl/>
        </w:rPr>
        <w:t>הנקוב</w:t>
      </w:r>
      <w:r w:rsidR="00316051" w:rsidRPr="00CC4C44">
        <w:rPr>
          <w:sz w:val="24"/>
          <w:szCs w:val="24"/>
          <w:rtl/>
        </w:rPr>
        <w:t xml:space="preserve">. </w:t>
      </w:r>
      <w:r w:rsidR="00316051" w:rsidRPr="00CC4C44">
        <w:rPr>
          <w:rFonts w:hint="eastAsia"/>
          <w:sz w:val="24"/>
          <w:szCs w:val="24"/>
          <w:rtl/>
        </w:rPr>
        <w:t>כחריג</w:t>
      </w:r>
      <w:r w:rsidR="00316051" w:rsidRPr="00CC4C44">
        <w:rPr>
          <w:sz w:val="24"/>
          <w:szCs w:val="24"/>
          <w:rtl/>
        </w:rPr>
        <w:t>, החברה יכולה להנפיק מניות בכורה</w:t>
      </w:r>
      <w:r w:rsidR="00C5177B" w:rsidRPr="00CC4C44">
        <w:rPr>
          <w:sz w:val="24"/>
          <w:szCs w:val="24"/>
          <w:rtl/>
        </w:rPr>
        <w:t xml:space="preserve"> המקנות זכות עדיפה לדיבידנדים ואינן מקנות זכויות הצבעה.</w:t>
      </w:r>
      <w:r w:rsidR="008D6DE8" w:rsidRPr="00CC4C44">
        <w:rPr>
          <w:sz w:val="24"/>
          <w:szCs w:val="24"/>
          <w:rtl/>
        </w:rPr>
        <w:t xml:space="preserve"> </w:t>
      </w:r>
      <w:r w:rsidR="00DF0731">
        <w:rPr>
          <w:rFonts w:hint="cs"/>
          <w:sz w:val="24"/>
          <w:szCs w:val="24"/>
          <w:rtl/>
        </w:rPr>
        <w:t>החקיקה הושלמה לפני למעלה משלושים שנה ושוקי ההון השתנו במידה רבה במהלך תקופה זו. אנו משחזרים את הסיבות לחקיקה בישראל</w:t>
      </w:r>
      <w:r w:rsidR="0098603A">
        <w:rPr>
          <w:rFonts w:hint="cs"/>
          <w:sz w:val="24"/>
          <w:szCs w:val="24"/>
          <w:rtl/>
        </w:rPr>
        <w:t>, את הפסיקה הרלבנטית,</w:t>
      </w:r>
      <w:r w:rsidR="008D6DE8">
        <w:rPr>
          <w:rFonts w:hint="cs"/>
          <w:sz w:val="24"/>
          <w:szCs w:val="24"/>
          <w:rtl/>
        </w:rPr>
        <w:t xml:space="preserve"> ו</w:t>
      </w:r>
      <w:r w:rsidR="00DF0731">
        <w:rPr>
          <w:rFonts w:hint="cs"/>
          <w:sz w:val="24"/>
          <w:szCs w:val="24"/>
          <w:rtl/>
        </w:rPr>
        <w:t xml:space="preserve">עורכים השוואה בינלאומית </w:t>
      </w:r>
      <w:r w:rsidR="00537A9C">
        <w:rPr>
          <w:rFonts w:hint="cs"/>
          <w:sz w:val="24"/>
          <w:szCs w:val="24"/>
          <w:rtl/>
        </w:rPr>
        <w:t>ש</w:t>
      </w:r>
      <w:r w:rsidR="00DF0731">
        <w:rPr>
          <w:rFonts w:hint="cs"/>
          <w:sz w:val="24"/>
          <w:szCs w:val="24"/>
          <w:rtl/>
        </w:rPr>
        <w:t>ל</w:t>
      </w:r>
      <w:r w:rsidR="00537A9C">
        <w:rPr>
          <w:rFonts w:hint="cs"/>
          <w:sz w:val="24"/>
          <w:szCs w:val="24"/>
          <w:rtl/>
        </w:rPr>
        <w:t xml:space="preserve"> ה</w:t>
      </w:r>
      <w:r w:rsidR="00DF0731">
        <w:rPr>
          <w:rFonts w:hint="cs"/>
          <w:sz w:val="24"/>
          <w:szCs w:val="24"/>
          <w:rtl/>
        </w:rPr>
        <w:t>חקיקה ה</w:t>
      </w:r>
      <w:r w:rsidR="00450A44">
        <w:rPr>
          <w:rFonts w:hint="cs"/>
          <w:sz w:val="24"/>
          <w:szCs w:val="24"/>
          <w:rtl/>
        </w:rPr>
        <w:t xml:space="preserve">רלבנטית </w:t>
      </w:r>
      <w:r w:rsidR="00DF0731">
        <w:rPr>
          <w:rFonts w:hint="cs"/>
          <w:sz w:val="24"/>
          <w:szCs w:val="24"/>
          <w:rtl/>
        </w:rPr>
        <w:t>בבורסות שונות בארצות הברית, במדינות האיחוד האירופי ובהונג קונג</w:t>
      </w:r>
      <w:r w:rsidR="00537A9C">
        <w:rPr>
          <w:rFonts w:hint="cs"/>
          <w:sz w:val="24"/>
          <w:szCs w:val="24"/>
          <w:rtl/>
        </w:rPr>
        <w:t xml:space="preserve"> ואף סוקרים את הקף הפעילות של חברות בעלות מספר סוגי מניות בשוקי הון במדינות המערב</w:t>
      </w:r>
      <w:r w:rsidR="008D6DE8">
        <w:rPr>
          <w:rFonts w:hint="cs"/>
          <w:sz w:val="24"/>
          <w:szCs w:val="24"/>
          <w:rtl/>
        </w:rPr>
        <w:t xml:space="preserve">. </w:t>
      </w:r>
      <w:r w:rsidR="00011C4E">
        <w:rPr>
          <w:vanish/>
          <w:sz w:val="24"/>
          <w:szCs w:val="24"/>
          <w:rtl/>
        </w:rPr>
        <w:cr/>
        <w:t xml:space="preserve">  </w:t>
      </w:r>
    </w:p>
    <w:p w14:paraId="25071484" w14:textId="1B3BA849" w:rsidR="0096176D" w:rsidRDefault="008D6DE8" w:rsidP="00450A44">
      <w:pPr>
        <w:spacing w:after="0" w:line="360" w:lineRule="auto"/>
        <w:ind w:firstLine="43"/>
        <w:jc w:val="both"/>
        <w:rPr>
          <w:rFonts w:asciiTheme="minorBidi" w:eastAsia="Times New Roman" w:hAnsiTheme="minorBidi"/>
          <w:sz w:val="24"/>
          <w:szCs w:val="24"/>
          <w:rtl/>
        </w:rPr>
      </w:pPr>
      <w:r>
        <w:rPr>
          <w:rFonts w:hint="cs"/>
          <w:sz w:val="24"/>
          <w:szCs w:val="24"/>
          <w:rtl/>
        </w:rPr>
        <w:lastRenderedPageBreak/>
        <w:t xml:space="preserve">מבדיקתנו עולה כי </w:t>
      </w:r>
      <w:r w:rsidR="00F80152">
        <w:rPr>
          <w:rFonts w:asciiTheme="minorBidi" w:hAnsiTheme="minorBidi" w:hint="cs"/>
          <w:sz w:val="24"/>
          <w:szCs w:val="24"/>
          <w:rtl/>
        </w:rPr>
        <w:t xml:space="preserve">במדינות מערביות </w:t>
      </w:r>
      <w:r w:rsidR="00C77993">
        <w:rPr>
          <w:rFonts w:asciiTheme="minorBidi" w:hAnsiTheme="minorBidi" w:hint="cs"/>
          <w:sz w:val="24"/>
          <w:szCs w:val="24"/>
          <w:rtl/>
        </w:rPr>
        <w:t>רבות קיימת חקיקה ש</w:t>
      </w:r>
      <w:r w:rsidR="00450A44">
        <w:rPr>
          <w:rFonts w:asciiTheme="minorBidi" w:hAnsiTheme="minorBidi" w:hint="cs"/>
          <w:sz w:val="24"/>
          <w:szCs w:val="24"/>
          <w:rtl/>
        </w:rPr>
        <w:t xml:space="preserve">נטשה, או כלל לא אימצה, </w:t>
      </w:r>
      <w:r w:rsidR="00F80152">
        <w:rPr>
          <w:rFonts w:asciiTheme="minorBidi" w:hAnsiTheme="minorBidi" w:hint="cs"/>
          <w:sz w:val="24"/>
          <w:szCs w:val="24"/>
          <w:rtl/>
        </w:rPr>
        <w:t xml:space="preserve">את </w:t>
      </w:r>
      <w:r w:rsidR="00CC4C44">
        <w:rPr>
          <w:rFonts w:asciiTheme="minorBidi" w:hAnsiTheme="minorBidi" w:hint="cs"/>
          <w:sz w:val="24"/>
          <w:szCs w:val="24"/>
          <w:rtl/>
        </w:rPr>
        <w:t>עקרון</w:t>
      </w:r>
      <w:r w:rsidR="00F80152">
        <w:rPr>
          <w:rFonts w:asciiTheme="minorBidi" w:hAnsiTheme="minorBidi" w:hint="cs"/>
          <w:sz w:val="24"/>
          <w:szCs w:val="24"/>
          <w:rtl/>
        </w:rPr>
        <w:t xml:space="preserve"> "מניה אחת - קול אחד"</w:t>
      </w:r>
      <w:r w:rsidR="00450A44">
        <w:rPr>
          <w:rFonts w:asciiTheme="minorBidi" w:hAnsiTheme="minorBidi" w:hint="cs"/>
          <w:sz w:val="24"/>
          <w:szCs w:val="24"/>
          <w:rtl/>
        </w:rPr>
        <w:t xml:space="preserve">. להפך </w:t>
      </w:r>
      <w:r w:rsidR="00450A44">
        <w:rPr>
          <w:rFonts w:asciiTheme="minorBidi" w:hAnsiTheme="minorBidi"/>
          <w:sz w:val="24"/>
          <w:szCs w:val="24"/>
          <w:rtl/>
        </w:rPr>
        <w:t>–</w:t>
      </w:r>
      <w:r w:rsidR="00450A44">
        <w:rPr>
          <w:rFonts w:asciiTheme="minorBidi" w:hAnsiTheme="minorBidi" w:hint="cs"/>
          <w:sz w:val="24"/>
          <w:szCs w:val="24"/>
          <w:rtl/>
        </w:rPr>
        <w:t xml:space="preserve"> ברב מדינות המערב החקיקה</w:t>
      </w:r>
      <w:r w:rsidR="00C77993">
        <w:rPr>
          <w:rFonts w:asciiTheme="minorBidi" w:hAnsiTheme="minorBidi" w:hint="cs"/>
          <w:sz w:val="24"/>
          <w:szCs w:val="24"/>
          <w:rtl/>
        </w:rPr>
        <w:t xml:space="preserve"> מתירה לסחור </w:t>
      </w:r>
      <w:r w:rsidR="00537A9C">
        <w:rPr>
          <w:rFonts w:asciiTheme="minorBidi" w:hAnsiTheme="minorBidi" w:hint="cs"/>
          <w:sz w:val="24"/>
          <w:szCs w:val="24"/>
          <w:rtl/>
        </w:rPr>
        <w:t xml:space="preserve">בבורסה </w:t>
      </w:r>
      <w:r w:rsidR="00C77993">
        <w:rPr>
          <w:rFonts w:asciiTheme="minorBidi" w:hAnsiTheme="minorBidi" w:hint="cs"/>
          <w:sz w:val="24"/>
          <w:szCs w:val="24"/>
          <w:rtl/>
        </w:rPr>
        <w:t xml:space="preserve">במניות של חברות שיש בהן מספר סוגי מניות בעלות זכויות הצבעה שונות. </w:t>
      </w:r>
      <w:r w:rsidR="00801394">
        <w:rPr>
          <w:rFonts w:asciiTheme="minorBidi" w:hAnsiTheme="minorBidi" w:hint="cs"/>
          <w:sz w:val="24"/>
          <w:szCs w:val="24"/>
          <w:rtl/>
        </w:rPr>
        <w:t xml:space="preserve">בפרט, </w:t>
      </w:r>
      <w:r w:rsidR="00801394">
        <w:rPr>
          <w:rFonts w:asciiTheme="minorBidi" w:eastAsia="Times New Roman" w:hAnsiTheme="minorBidi" w:hint="cs"/>
          <w:sz w:val="24"/>
          <w:szCs w:val="24"/>
          <w:rtl/>
        </w:rPr>
        <w:t>הרגולציה על הבורסות בארה"ב מאפשרת מזה עשרות שנים מסחר במניות של חברות ציבוריות שקיימים בהם מניות משני סוגים שונים (</w:t>
      </w:r>
      <w:r w:rsidR="00801394">
        <w:rPr>
          <w:rFonts w:asciiTheme="minorBidi" w:eastAsia="Times New Roman" w:hAnsiTheme="minorBidi"/>
          <w:sz w:val="24"/>
          <w:szCs w:val="24"/>
        </w:rPr>
        <w:t>Dual Class Shares</w:t>
      </w:r>
      <w:r w:rsidR="00801394">
        <w:rPr>
          <w:rFonts w:asciiTheme="minorBidi" w:eastAsia="Times New Roman" w:hAnsiTheme="minorBidi" w:hint="cs"/>
          <w:sz w:val="24"/>
          <w:szCs w:val="24"/>
          <w:rtl/>
        </w:rPr>
        <w:t xml:space="preserve">). בדרך כלל, מניות מסוג אחד נסחרות בבורסה ומקנות בעקר זכות לקבל דיבידנד ומניות מסוג שני אינן סחירות ומקנות בעקר זכות למנות דירקטורים ולשלוט בניהול החברה. </w:t>
      </w:r>
    </w:p>
    <w:p w14:paraId="6B313758" w14:textId="69B9F0D6" w:rsidR="0096176D" w:rsidRDefault="00537A9C" w:rsidP="008E4531">
      <w:pPr>
        <w:spacing w:after="0" w:line="360" w:lineRule="auto"/>
        <w:ind w:firstLine="43"/>
        <w:jc w:val="both"/>
        <w:rPr>
          <w:sz w:val="24"/>
          <w:szCs w:val="24"/>
          <w:rtl/>
        </w:rPr>
      </w:pPr>
      <w:r>
        <w:rPr>
          <w:rFonts w:asciiTheme="minorBidi" w:eastAsia="Times New Roman" w:hAnsiTheme="minorBidi" w:hint="cs"/>
          <w:sz w:val="24"/>
          <w:szCs w:val="24"/>
          <w:rtl/>
        </w:rPr>
        <w:t xml:space="preserve">כמו כן, </w:t>
      </w:r>
      <w:r w:rsidR="007C5463">
        <w:rPr>
          <w:rFonts w:asciiTheme="minorBidi" w:eastAsia="Times New Roman" w:hAnsiTheme="minorBidi" w:hint="cs"/>
          <w:sz w:val="24"/>
          <w:szCs w:val="24"/>
          <w:rtl/>
        </w:rPr>
        <w:t xml:space="preserve">החקיקה במרבית מדינות </w:t>
      </w:r>
      <w:r w:rsidR="0096176D">
        <w:rPr>
          <w:rFonts w:asciiTheme="minorBidi" w:eastAsia="Times New Roman" w:hAnsiTheme="minorBidi" w:hint="cs"/>
          <w:sz w:val="24"/>
          <w:szCs w:val="24"/>
          <w:rtl/>
        </w:rPr>
        <w:t>אירופה</w:t>
      </w:r>
      <w:r w:rsidR="007C5463">
        <w:rPr>
          <w:rFonts w:asciiTheme="minorBidi" w:eastAsia="Times New Roman" w:hAnsiTheme="minorBidi" w:hint="cs"/>
          <w:sz w:val="24"/>
          <w:szCs w:val="24"/>
          <w:rtl/>
        </w:rPr>
        <w:t xml:space="preserve"> אינה מ</w:t>
      </w:r>
      <w:r w:rsidR="00C44209">
        <w:rPr>
          <w:rFonts w:asciiTheme="minorBidi" w:eastAsia="Times New Roman" w:hAnsiTheme="minorBidi" w:hint="cs"/>
          <w:sz w:val="24"/>
          <w:szCs w:val="24"/>
          <w:rtl/>
        </w:rPr>
        <w:t>אמצת</w:t>
      </w:r>
      <w:r w:rsidR="007C5463">
        <w:rPr>
          <w:rFonts w:asciiTheme="minorBidi" w:eastAsia="Times New Roman" w:hAnsiTheme="minorBidi" w:hint="cs"/>
          <w:sz w:val="24"/>
          <w:szCs w:val="24"/>
          <w:rtl/>
        </w:rPr>
        <w:t xml:space="preserve"> את </w:t>
      </w:r>
      <w:r w:rsidR="00CC4C44">
        <w:rPr>
          <w:rFonts w:asciiTheme="minorBidi" w:eastAsia="Times New Roman" w:hAnsiTheme="minorBidi" w:hint="cs"/>
          <w:sz w:val="24"/>
          <w:szCs w:val="24"/>
          <w:rtl/>
        </w:rPr>
        <w:t>עקרון</w:t>
      </w:r>
      <w:r w:rsidR="007C5463">
        <w:rPr>
          <w:rFonts w:asciiTheme="minorBidi" w:eastAsia="Times New Roman" w:hAnsiTheme="minorBidi" w:hint="cs"/>
          <w:sz w:val="24"/>
          <w:szCs w:val="24"/>
          <w:rtl/>
        </w:rPr>
        <w:t xml:space="preserve"> "מניה אחת קול אחד". במקביל, </w:t>
      </w:r>
      <w:r w:rsidR="0096176D">
        <w:rPr>
          <w:rFonts w:asciiTheme="minorBidi" w:eastAsia="Times New Roman" w:hAnsiTheme="minorBidi" w:hint="cs"/>
          <w:sz w:val="24"/>
          <w:szCs w:val="24"/>
          <w:rtl/>
        </w:rPr>
        <w:t xml:space="preserve">השאלה האם </w:t>
      </w:r>
      <w:r w:rsidR="00CC4C44">
        <w:rPr>
          <w:rFonts w:asciiTheme="minorBidi" w:eastAsia="Times New Roman" w:hAnsiTheme="minorBidi" w:hint="cs"/>
          <w:sz w:val="24"/>
          <w:szCs w:val="24"/>
          <w:rtl/>
        </w:rPr>
        <w:t>עקרון</w:t>
      </w:r>
      <w:r w:rsidR="0096176D">
        <w:rPr>
          <w:rFonts w:asciiTheme="minorBidi" w:eastAsia="Times New Roman" w:hAnsiTheme="minorBidi" w:hint="cs"/>
          <w:sz w:val="24"/>
          <w:szCs w:val="24"/>
          <w:rtl/>
        </w:rPr>
        <w:t xml:space="preserve"> "מניה אחת קול אחד" הוא </w:t>
      </w:r>
      <w:r w:rsidR="00CC4C44">
        <w:rPr>
          <w:rFonts w:asciiTheme="minorBidi" w:eastAsia="Times New Roman" w:hAnsiTheme="minorBidi" w:hint="cs"/>
          <w:sz w:val="24"/>
          <w:szCs w:val="24"/>
          <w:rtl/>
        </w:rPr>
        <w:t>ע</w:t>
      </w:r>
      <w:r w:rsidR="00411665">
        <w:rPr>
          <w:rFonts w:asciiTheme="minorBidi" w:eastAsia="Times New Roman" w:hAnsiTheme="minorBidi" w:hint="cs"/>
          <w:sz w:val="24"/>
          <w:szCs w:val="24"/>
          <w:rtl/>
        </w:rPr>
        <w:t>י</w:t>
      </w:r>
      <w:r w:rsidR="00CC4C44">
        <w:rPr>
          <w:rFonts w:asciiTheme="minorBidi" w:eastAsia="Times New Roman" w:hAnsiTheme="minorBidi" w:hint="cs"/>
          <w:sz w:val="24"/>
          <w:szCs w:val="24"/>
          <w:rtl/>
        </w:rPr>
        <w:t>קרון</w:t>
      </w:r>
      <w:r w:rsidR="0096176D">
        <w:rPr>
          <w:rFonts w:asciiTheme="minorBidi" w:eastAsia="Times New Roman" w:hAnsiTheme="minorBidi" w:hint="cs"/>
          <w:sz w:val="24"/>
          <w:szCs w:val="24"/>
          <w:rtl/>
        </w:rPr>
        <w:t xml:space="preserve"> רצוי העסיקה את נציבות האיחוד האירופי. נציבות האיחוד האירופי פ</w:t>
      </w:r>
      <w:r w:rsidR="00450A44">
        <w:rPr>
          <w:rFonts w:asciiTheme="minorBidi" w:eastAsia="Times New Roman" w:hAnsiTheme="minorBidi" w:hint="cs"/>
          <w:sz w:val="24"/>
          <w:szCs w:val="24"/>
          <w:rtl/>
        </w:rPr>
        <w:t>י</w:t>
      </w:r>
      <w:r w:rsidR="0096176D">
        <w:rPr>
          <w:rFonts w:asciiTheme="minorBidi" w:eastAsia="Times New Roman" w:hAnsiTheme="minorBidi" w:hint="cs"/>
          <w:sz w:val="24"/>
          <w:szCs w:val="24"/>
          <w:rtl/>
        </w:rPr>
        <w:t>רסמה ב-12/12/2007 נייר עבודה בדבר הערכת ההשפעה על היחס בין הון החברה לשליטה בחברה בחברות רשומות למסחר.</w:t>
      </w:r>
      <w:r w:rsidR="0096176D">
        <w:rPr>
          <w:rStyle w:val="FootnoteReference"/>
          <w:rFonts w:asciiTheme="minorBidi" w:eastAsia="Times New Roman" w:hAnsiTheme="minorBidi"/>
          <w:sz w:val="24"/>
          <w:szCs w:val="24"/>
          <w:rtl/>
        </w:rPr>
        <w:footnoteReference w:id="3"/>
      </w:r>
      <w:r w:rsidR="0096176D">
        <w:rPr>
          <w:rFonts w:asciiTheme="minorBidi" w:eastAsia="Times New Roman" w:hAnsiTheme="minorBidi" w:hint="cs"/>
          <w:sz w:val="24"/>
          <w:szCs w:val="24"/>
          <w:rtl/>
        </w:rPr>
        <w:t xml:space="preserve">  נייר העבודה בחן שורה של אמצעים שקיימים במדינות החברות באיחוד האירופי המחזקים את השליטה בחברות הנסחרות בבורסה (</w:t>
      </w:r>
      <w:r w:rsidR="0096176D">
        <w:rPr>
          <w:rFonts w:asciiTheme="minorBidi" w:eastAsia="Times New Roman" w:hAnsiTheme="minorBidi"/>
          <w:sz w:val="24"/>
          <w:szCs w:val="24"/>
        </w:rPr>
        <w:t xml:space="preserve">CEMs </w:t>
      </w:r>
      <w:r w:rsidR="0096176D" w:rsidRPr="00AF4957">
        <w:rPr>
          <w:sz w:val="24"/>
          <w:szCs w:val="24"/>
        </w:rPr>
        <w:t>Control Enhancing Mechanisms</w:t>
      </w:r>
      <w:r w:rsidR="0096176D">
        <w:rPr>
          <w:rFonts w:asciiTheme="minorBidi" w:eastAsia="Times New Roman" w:hAnsiTheme="minorBidi" w:hint="cs"/>
          <w:sz w:val="24"/>
          <w:szCs w:val="24"/>
          <w:rtl/>
        </w:rPr>
        <w:t xml:space="preserve">). על פי נייר העבודה, 44% מהחברות שנבחנו השתמשו בסוג אחד לפחות של </w:t>
      </w:r>
      <w:r w:rsidR="0096176D">
        <w:rPr>
          <w:rFonts w:asciiTheme="minorBidi" w:eastAsia="Times New Roman" w:hAnsiTheme="minorBidi"/>
          <w:sz w:val="24"/>
          <w:szCs w:val="24"/>
        </w:rPr>
        <w:t>CEM</w:t>
      </w:r>
      <w:r w:rsidR="0096176D">
        <w:rPr>
          <w:rFonts w:asciiTheme="minorBidi" w:eastAsia="Times New Roman" w:hAnsiTheme="minorBidi" w:hint="cs"/>
          <w:sz w:val="24"/>
          <w:szCs w:val="24"/>
          <w:rtl/>
        </w:rPr>
        <w:t xml:space="preserve">, כשהסוגים הנפוצים ביותר הם פירמידות, סוגי מניות אשר בהן כל מניה מזכה </w:t>
      </w:r>
      <w:r>
        <w:rPr>
          <w:rFonts w:asciiTheme="minorBidi" w:eastAsia="Times New Roman" w:hAnsiTheme="minorBidi" w:hint="cs"/>
          <w:sz w:val="24"/>
          <w:szCs w:val="24"/>
          <w:rtl/>
        </w:rPr>
        <w:t>ב</w:t>
      </w:r>
      <w:r w:rsidR="0096176D">
        <w:rPr>
          <w:rFonts w:asciiTheme="minorBidi" w:eastAsia="Times New Roman" w:hAnsiTheme="minorBidi" w:hint="cs"/>
          <w:sz w:val="24"/>
          <w:szCs w:val="24"/>
          <w:rtl/>
        </w:rPr>
        <w:t>זכויות הצבעה</w:t>
      </w:r>
      <w:r>
        <w:rPr>
          <w:rFonts w:asciiTheme="minorBidi" w:eastAsia="Times New Roman" w:hAnsiTheme="minorBidi" w:hint="cs"/>
          <w:sz w:val="24"/>
          <w:szCs w:val="24"/>
          <w:rtl/>
        </w:rPr>
        <w:t xml:space="preserve"> שונות</w:t>
      </w:r>
      <w:r w:rsidR="0096176D">
        <w:rPr>
          <w:rFonts w:asciiTheme="minorBidi" w:eastAsia="Times New Roman" w:hAnsiTheme="minorBidi" w:hint="cs"/>
          <w:sz w:val="24"/>
          <w:szCs w:val="24"/>
          <w:rtl/>
        </w:rPr>
        <w:t xml:space="preserve"> </w:t>
      </w:r>
      <w:r w:rsidR="0096176D">
        <w:rPr>
          <w:rFonts w:asciiTheme="minorBidi" w:eastAsia="Times New Roman" w:hAnsiTheme="minorBidi"/>
          <w:sz w:val="24"/>
          <w:szCs w:val="24"/>
        </w:rPr>
        <w:t>(MVS, Multiple Voting Shares)</w:t>
      </w:r>
      <w:r w:rsidR="0096176D">
        <w:rPr>
          <w:rFonts w:asciiTheme="minorBidi" w:eastAsia="Times New Roman" w:hAnsiTheme="minorBidi" w:hint="cs"/>
          <w:sz w:val="24"/>
          <w:szCs w:val="24"/>
          <w:rtl/>
        </w:rPr>
        <w:t xml:space="preserve"> והסכמים בין בעלי מניות. השורה התחתונה של נייר העבודה היא שלא נמצא</w:t>
      </w:r>
      <w:r>
        <w:rPr>
          <w:rFonts w:asciiTheme="minorBidi" w:eastAsia="Times New Roman" w:hAnsiTheme="minorBidi" w:hint="cs"/>
          <w:sz w:val="24"/>
          <w:szCs w:val="24"/>
          <w:rtl/>
        </w:rPr>
        <w:t>ה</w:t>
      </w:r>
      <w:r w:rsidR="0096176D">
        <w:rPr>
          <w:rFonts w:asciiTheme="minorBidi" w:eastAsia="Times New Roman" w:hAnsiTheme="minorBidi" w:hint="cs"/>
          <w:sz w:val="24"/>
          <w:szCs w:val="24"/>
          <w:rtl/>
        </w:rPr>
        <w:t xml:space="preserve"> עדות אמפירית המצביעה על פגיעה בזכויותיהם של בעלי מניות שאין להם שליטה בחברה</w:t>
      </w:r>
      <w:r w:rsidR="005E4B8F">
        <w:rPr>
          <w:rFonts w:asciiTheme="minorBidi" w:eastAsia="Times New Roman" w:hAnsiTheme="minorBidi" w:hint="cs"/>
          <w:sz w:val="24"/>
          <w:szCs w:val="24"/>
          <w:rtl/>
        </w:rPr>
        <w:t xml:space="preserve">. </w:t>
      </w:r>
      <w:r w:rsidR="0096176D">
        <w:rPr>
          <w:rFonts w:asciiTheme="minorBidi" w:eastAsia="Times New Roman" w:hAnsiTheme="minorBidi" w:hint="cs"/>
          <w:sz w:val="24"/>
          <w:szCs w:val="24"/>
          <w:rtl/>
        </w:rPr>
        <w:t>מאז פורסם נייר העבודה, לא היה שינוי רגולטורי בנושא זה ואין תכנית לבצע חקיקה של האיחוד האירופי שתדרוש מהמדינות החברות להחיל את ה</w:t>
      </w:r>
      <w:r w:rsidR="00CC4C44">
        <w:rPr>
          <w:rFonts w:asciiTheme="minorBidi" w:eastAsia="Times New Roman" w:hAnsiTheme="minorBidi" w:hint="cs"/>
          <w:sz w:val="24"/>
          <w:szCs w:val="24"/>
          <w:rtl/>
        </w:rPr>
        <w:t>ע</w:t>
      </w:r>
      <w:r w:rsidR="00411665">
        <w:rPr>
          <w:rFonts w:asciiTheme="minorBidi" w:eastAsia="Times New Roman" w:hAnsiTheme="minorBidi" w:hint="cs"/>
          <w:sz w:val="24"/>
          <w:szCs w:val="24"/>
          <w:rtl/>
        </w:rPr>
        <w:t>י</w:t>
      </w:r>
      <w:r w:rsidR="00CC4C44">
        <w:rPr>
          <w:rFonts w:asciiTheme="minorBidi" w:eastAsia="Times New Roman" w:hAnsiTheme="minorBidi" w:hint="cs"/>
          <w:sz w:val="24"/>
          <w:szCs w:val="24"/>
          <w:rtl/>
        </w:rPr>
        <w:t>קרון</w:t>
      </w:r>
      <w:r w:rsidR="0096176D">
        <w:rPr>
          <w:rFonts w:asciiTheme="minorBidi" w:eastAsia="Times New Roman" w:hAnsiTheme="minorBidi" w:hint="cs"/>
          <w:sz w:val="24"/>
          <w:szCs w:val="24"/>
          <w:rtl/>
        </w:rPr>
        <w:t xml:space="preserve"> "מניה אחת - קול אחד".</w:t>
      </w:r>
      <w:r w:rsidR="00116EE3">
        <w:rPr>
          <w:rFonts w:asciiTheme="minorBidi" w:eastAsia="Times New Roman" w:hAnsiTheme="minorBidi" w:hint="cs"/>
          <w:sz w:val="24"/>
          <w:szCs w:val="24"/>
          <w:rtl/>
        </w:rPr>
        <w:t xml:space="preserve"> הבורסה לניירות ערך בהונג קונג </w:t>
      </w:r>
      <w:r w:rsidR="00411665">
        <w:rPr>
          <w:rFonts w:asciiTheme="minorBidi" w:eastAsia="Times New Roman" w:hAnsiTheme="minorBidi" w:hint="cs"/>
          <w:sz w:val="24"/>
          <w:szCs w:val="24"/>
          <w:rtl/>
        </w:rPr>
        <w:t>ביטלה</w:t>
      </w:r>
      <w:r w:rsidR="008E4531">
        <w:rPr>
          <w:rFonts w:asciiTheme="minorBidi" w:eastAsia="Times New Roman" w:hAnsiTheme="minorBidi" w:hint="cs"/>
          <w:sz w:val="24"/>
          <w:szCs w:val="24"/>
          <w:rtl/>
        </w:rPr>
        <w:t xml:space="preserve"> </w:t>
      </w:r>
      <w:r w:rsidR="00116EE3">
        <w:rPr>
          <w:rFonts w:asciiTheme="minorBidi" w:eastAsia="Times New Roman" w:hAnsiTheme="minorBidi" w:hint="cs"/>
          <w:sz w:val="24"/>
          <w:szCs w:val="24"/>
          <w:rtl/>
        </w:rPr>
        <w:t>בתהליך הדרגתי את ה</w:t>
      </w:r>
      <w:r w:rsidR="00CC4C44">
        <w:rPr>
          <w:rFonts w:asciiTheme="minorBidi" w:eastAsia="Times New Roman" w:hAnsiTheme="minorBidi" w:hint="cs"/>
          <w:sz w:val="24"/>
          <w:szCs w:val="24"/>
          <w:rtl/>
        </w:rPr>
        <w:t>ע</w:t>
      </w:r>
      <w:r w:rsidR="00411665">
        <w:rPr>
          <w:rFonts w:asciiTheme="minorBidi" w:eastAsia="Times New Roman" w:hAnsiTheme="minorBidi" w:hint="cs"/>
          <w:sz w:val="24"/>
          <w:szCs w:val="24"/>
          <w:rtl/>
        </w:rPr>
        <w:t>י</w:t>
      </w:r>
      <w:r w:rsidR="00CC4C44">
        <w:rPr>
          <w:rFonts w:asciiTheme="minorBidi" w:eastAsia="Times New Roman" w:hAnsiTheme="minorBidi" w:hint="cs"/>
          <w:sz w:val="24"/>
          <w:szCs w:val="24"/>
          <w:rtl/>
        </w:rPr>
        <w:t>קרון</w:t>
      </w:r>
      <w:r w:rsidR="00116EE3">
        <w:rPr>
          <w:rFonts w:asciiTheme="minorBidi" w:eastAsia="Times New Roman" w:hAnsiTheme="minorBidi" w:hint="cs"/>
          <w:sz w:val="24"/>
          <w:szCs w:val="24"/>
          <w:rtl/>
        </w:rPr>
        <w:t xml:space="preserve"> לגבי חברות הי-טק </w:t>
      </w:r>
      <w:r w:rsidR="008261E8">
        <w:rPr>
          <w:rFonts w:asciiTheme="minorBidi" w:eastAsia="Times New Roman" w:hAnsiTheme="minorBidi" w:hint="cs"/>
          <w:sz w:val="24"/>
          <w:szCs w:val="24"/>
          <w:rtl/>
        </w:rPr>
        <w:t>לאחר ש</w:t>
      </w:r>
      <w:r w:rsidR="008261E8" w:rsidRPr="00705917">
        <w:rPr>
          <w:rFonts w:hint="cs"/>
          <w:sz w:val="24"/>
          <w:szCs w:val="24"/>
          <w:rtl/>
        </w:rPr>
        <w:t>ב</w:t>
      </w:r>
      <w:r w:rsidR="008261E8">
        <w:rPr>
          <w:rFonts w:hint="cs"/>
          <w:sz w:val="24"/>
          <w:szCs w:val="24"/>
          <w:rtl/>
        </w:rPr>
        <w:t xml:space="preserve">-2013 חברת עליבאבא בחרה לרשום את מניותיה למסחר </w:t>
      </w:r>
      <w:r>
        <w:rPr>
          <w:rFonts w:hint="cs"/>
          <w:sz w:val="24"/>
          <w:szCs w:val="24"/>
          <w:rtl/>
        </w:rPr>
        <w:t>עם שני סוגי מניות בבורסת</w:t>
      </w:r>
      <w:r>
        <w:rPr>
          <w:sz w:val="24"/>
          <w:szCs w:val="24"/>
        </w:rPr>
        <w:t xml:space="preserve"> NYSE </w:t>
      </w:r>
      <w:r>
        <w:rPr>
          <w:rFonts w:hint="cs"/>
          <w:sz w:val="24"/>
          <w:szCs w:val="24"/>
          <w:rtl/>
        </w:rPr>
        <w:t>ב</w:t>
      </w:r>
      <w:r w:rsidR="008261E8">
        <w:rPr>
          <w:rFonts w:hint="cs"/>
          <w:sz w:val="24"/>
          <w:szCs w:val="24"/>
          <w:rtl/>
        </w:rPr>
        <w:t>ניו-יורק במקום בהונג-קונג.</w:t>
      </w:r>
    </w:p>
    <w:p w14:paraId="22BFD06F" w14:textId="1E20E620" w:rsidR="008261E8" w:rsidRDefault="002050F2" w:rsidP="00F8724D">
      <w:pPr>
        <w:spacing w:after="0" w:line="360" w:lineRule="auto"/>
        <w:ind w:firstLine="43"/>
        <w:jc w:val="both"/>
        <w:rPr>
          <w:sz w:val="24"/>
          <w:szCs w:val="24"/>
          <w:rtl/>
        </w:rPr>
      </w:pPr>
      <w:r>
        <w:rPr>
          <w:rFonts w:hint="cs"/>
          <w:sz w:val="24"/>
          <w:szCs w:val="24"/>
          <w:rtl/>
        </w:rPr>
        <w:t xml:space="preserve">סקירת המשמעות הכלכלית של תשתית רגולטורית המתירה מסחר במניות של חברות שיש בהן מספר סוגי מניות </w:t>
      </w:r>
      <w:r w:rsidR="00F8724D">
        <w:rPr>
          <w:rFonts w:hint="cs"/>
          <w:sz w:val="24"/>
          <w:szCs w:val="24"/>
          <w:rtl/>
        </w:rPr>
        <w:t>ב</w:t>
      </w:r>
      <w:r>
        <w:rPr>
          <w:rFonts w:hint="cs"/>
          <w:sz w:val="24"/>
          <w:szCs w:val="24"/>
          <w:rtl/>
        </w:rPr>
        <w:t xml:space="preserve">בורסות לניירות ערך מעלה מספר תובנות. ראשית, </w:t>
      </w:r>
      <w:r w:rsidR="00F8724D">
        <w:rPr>
          <w:rFonts w:hint="cs"/>
          <w:sz w:val="24"/>
          <w:szCs w:val="24"/>
          <w:rtl/>
        </w:rPr>
        <w:t xml:space="preserve">בשנים האחרונות </w:t>
      </w:r>
      <w:r>
        <w:rPr>
          <w:rFonts w:hint="cs"/>
          <w:sz w:val="24"/>
          <w:szCs w:val="24"/>
          <w:rtl/>
        </w:rPr>
        <w:t xml:space="preserve">קיימת עלייה משמעותית </w:t>
      </w:r>
      <w:r w:rsidRPr="00CC4C44">
        <w:rPr>
          <w:rFonts w:hint="eastAsia"/>
          <w:b/>
          <w:bCs/>
          <w:sz w:val="24"/>
          <w:szCs w:val="24"/>
          <w:rtl/>
        </w:rPr>
        <w:t>בחלק</w:t>
      </w:r>
      <w:r w:rsidRPr="00CC4C44">
        <w:rPr>
          <w:b/>
          <w:bCs/>
          <w:sz w:val="24"/>
          <w:szCs w:val="24"/>
          <w:rtl/>
        </w:rPr>
        <w:t xml:space="preserve"> </w:t>
      </w:r>
      <w:r w:rsidRPr="00CC4C44">
        <w:rPr>
          <w:rFonts w:hint="eastAsia"/>
          <w:b/>
          <w:bCs/>
          <w:sz w:val="24"/>
          <w:szCs w:val="24"/>
          <w:rtl/>
        </w:rPr>
        <w:t>היחסי</w:t>
      </w:r>
      <w:r w:rsidRPr="00CC4C44">
        <w:rPr>
          <w:b/>
          <w:bCs/>
          <w:sz w:val="24"/>
          <w:szCs w:val="24"/>
          <w:rtl/>
        </w:rPr>
        <w:t xml:space="preserve"> </w:t>
      </w:r>
      <w:r w:rsidRPr="00CC4C44">
        <w:rPr>
          <w:rFonts w:hint="eastAsia"/>
          <w:b/>
          <w:bCs/>
          <w:sz w:val="24"/>
          <w:szCs w:val="24"/>
          <w:rtl/>
        </w:rPr>
        <w:t>של</w:t>
      </w:r>
      <w:r w:rsidRPr="00CC4C44">
        <w:rPr>
          <w:b/>
          <w:bCs/>
          <w:sz w:val="24"/>
          <w:szCs w:val="24"/>
          <w:rtl/>
        </w:rPr>
        <w:t xml:space="preserve"> </w:t>
      </w:r>
      <w:r w:rsidRPr="00CC4C44">
        <w:rPr>
          <w:rFonts w:hint="eastAsia"/>
          <w:b/>
          <w:bCs/>
          <w:sz w:val="24"/>
          <w:szCs w:val="24"/>
          <w:rtl/>
        </w:rPr>
        <w:t>הנפקות</w:t>
      </w:r>
      <w:r>
        <w:rPr>
          <w:rFonts w:hint="cs"/>
          <w:sz w:val="24"/>
          <w:szCs w:val="24"/>
          <w:rtl/>
        </w:rPr>
        <w:t xml:space="preserve"> של חברות עם מספר סוגי מניות </w:t>
      </w:r>
      <w:r w:rsidR="00F8724D">
        <w:rPr>
          <w:rFonts w:hint="cs"/>
          <w:sz w:val="24"/>
          <w:szCs w:val="24"/>
          <w:rtl/>
        </w:rPr>
        <w:t xml:space="preserve">מכלל ההנפקות </w:t>
      </w:r>
      <w:r>
        <w:rPr>
          <w:rFonts w:hint="cs"/>
          <w:sz w:val="24"/>
          <w:szCs w:val="24"/>
          <w:rtl/>
        </w:rPr>
        <w:t xml:space="preserve">בארצות הברית. בעוד החלק היחסי של </w:t>
      </w:r>
      <w:r w:rsidRPr="00CC4C44">
        <w:rPr>
          <w:rFonts w:hint="eastAsia"/>
          <w:sz w:val="24"/>
          <w:szCs w:val="24"/>
          <w:rtl/>
        </w:rPr>
        <w:t>הנפקות</w:t>
      </w:r>
      <w:r>
        <w:rPr>
          <w:rFonts w:hint="cs"/>
          <w:sz w:val="24"/>
          <w:szCs w:val="24"/>
          <w:rtl/>
        </w:rPr>
        <w:t xml:space="preserve"> של חברות עם מספר סוגי מניות עמד על 5% עד 15% מכלל ההנפקות במהלך השנים 1993 עד 2014, בשנים 2015 עד 2020 חלה עלייה משמעותית לשעור של מעל 28% מההנפקות. עובדוה זו מצביעה כי חלק משמעותי מגיוסי ההון מהציבור באמצעות הנפקת מניות נעשית בחברות בהן קיימים מספר סוגי מניות. </w:t>
      </w:r>
    </w:p>
    <w:p w14:paraId="6B2EA116" w14:textId="17A23255" w:rsidR="00CD6EB3" w:rsidRPr="00450A44" w:rsidRDefault="00CD6EB3" w:rsidP="004C5C47">
      <w:pPr>
        <w:spacing w:after="0" w:line="360" w:lineRule="auto"/>
        <w:ind w:firstLine="43"/>
        <w:jc w:val="both"/>
        <w:rPr>
          <w:sz w:val="24"/>
          <w:szCs w:val="24"/>
          <w:rtl/>
        </w:rPr>
      </w:pPr>
      <w:r>
        <w:rPr>
          <w:rFonts w:hint="cs"/>
          <w:sz w:val="24"/>
          <w:szCs w:val="24"/>
          <w:rtl/>
        </w:rPr>
        <w:t xml:space="preserve">המימצאים </w:t>
      </w:r>
      <w:r w:rsidR="00F8724D">
        <w:rPr>
          <w:rFonts w:hint="cs"/>
          <w:sz w:val="24"/>
          <w:szCs w:val="24"/>
          <w:rtl/>
        </w:rPr>
        <w:t xml:space="preserve">אף </w:t>
      </w:r>
      <w:r>
        <w:rPr>
          <w:rFonts w:hint="cs"/>
          <w:sz w:val="24"/>
          <w:szCs w:val="24"/>
          <w:rtl/>
        </w:rPr>
        <w:t xml:space="preserve">מראים כי </w:t>
      </w:r>
      <w:r>
        <w:rPr>
          <w:rFonts w:hint="cs"/>
          <w:b/>
          <w:bCs/>
          <w:sz w:val="24"/>
          <w:szCs w:val="24"/>
          <w:rtl/>
        </w:rPr>
        <w:t xml:space="preserve">חלק </w:t>
      </w:r>
      <w:r w:rsidRPr="00AF4957">
        <w:rPr>
          <w:rFonts w:hint="cs"/>
          <w:b/>
          <w:bCs/>
          <w:sz w:val="24"/>
          <w:szCs w:val="24"/>
          <w:rtl/>
        </w:rPr>
        <w:t>החברות הציבוריות</w:t>
      </w:r>
      <w:r>
        <w:rPr>
          <w:rFonts w:hint="cs"/>
          <w:sz w:val="24"/>
          <w:szCs w:val="24"/>
          <w:rtl/>
        </w:rPr>
        <w:t xml:space="preserve"> בעלות מספר סוגי מניות עמד </w:t>
      </w:r>
      <w:r w:rsidR="00F8724D">
        <w:rPr>
          <w:rFonts w:hint="cs"/>
          <w:sz w:val="24"/>
          <w:szCs w:val="24"/>
          <w:rtl/>
        </w:rPr>
        <w:t xml:space="preserve">בשנת 2016 </w:t>
      </w:r>
      <w:r>
        <w:rPr>
          <w:rFonts w:hint="cs"/>
          <w:sz w:val="24"/>
          <w:szCs w:val="24"/>
          <w:rtl/>
        </w:rPr>
        <w:t xml:space="preserve">בארצות הברית על כ-9% מכלל החברות הציבוריות ובקנדה על כ-11%. באירופה, כ-47% (!) ממספר החברות הציבוריות שמניותיהן נסחרות בשבדיה הינן בעלות מספר סוגי מניות, כ-32% בהונגריה, כ-31% בדנמרק, כ-27% בפינלנד, כ-20% ברוסיה, כ-12% בהולנד, כ-10% בגרמניה, כ-8% ביוון, כ-6% באוסטריה, כ-5% בשוויץ, כ-4% בצרפת, כ-3% באיטליה, כ-2% בנורבגיה, כ-2% בפורטוגל, כ-2% בספרד וכ-1% בבריטניה. לעומת זאת, </w:t>
      </w:r>
      <w:r w:rsidR="00106B4B">
        <w:rPr>
          <w:rFonts w:hint="cs"/>
          <w:sz w:val="24"/>
          <w:szCs w:val="24"/>
          <w:rtl/>
        </w:rPr>
        <w:t xml:space="preserve">רק </w:t>
      </w:r>
      <w:r>
        <w:rPr>
          <w:rFonts w:hint="cs"/>
          <w:sz w:val="24"/>
          <w:szCs w:val="24"/>
          <w:rtl/>
        </w:rPr>
        <w:t>בבלגיה, אירלנד, פולין וצ'כיה לא נסחרות מניות של חברות עם מספר סוגי מניות.</w:t>
      </w:r>
      <w:r w:rsidR="00106B4B">
        <w:rPr>
          <w:rFonts w:hint="cs"/>
          <w:sz w:val="24"/>
          <w:szCs w:val="24"/>
          <w:rtl/>
        </w:rPr>
        <w:t xml:space="preserve"> תוצאות דומות עולות מבדיקת הקפי המסחר בניירות ערך של חברות עם מספר סוגי מניות</w:t>
      </w:r>
      <w:r w:rsidR="004C5C47">
        <w:rPr>
          <w:rFonts w:hint="cs"/>
          <w:sz w:val="24"/>
          <w:szCs w:val="24"/>
          <w:rtl/>
        </w:rPr>
        <w:t xml:space="preserve"> בבורסות במדינות המערב</w:t>
      </w:r>
      <w:r w:rsidR="00106B4B">
        <w:rPr>
          <w:rFonts w:hint="cs"/>
          <w:sz w:val="24"/>
          <w:szCs w:val="24"/>
          <w:rtl/>
        </w:rPr>
        <w:t>. המסקנה העולה היא כי מסחר במניות של חברות ציבוריות בעלות מספר סוגי מניות מהווה חל</w:t>
      </w:r>
      <w:r w:rsidR="008C0373">
        <w:rPr>
          <w:rFonts w:hint="cs"/>
          <w:sz w:val="24"/>
          <w:szCs w:val="24"/>
          <w:rtl/>
        </w:rPr>
        <w:t xml:space="preserve">ק חשוב </w:t>
      </w:r>
      <w:r w:rsidR="004C5C47">
        <w:rPr>
          <w:rFonts w:hint="cs"/>
          <w:sz w:val="24"/>
          <w:szCs w:val="24"/>
          <w:rtl/>
        </w:rPr>
        <w:t>ב</w:t>
      </w:r>
      <w:r w:rsidR="008C0373">
        <w:rPr>
          <w:rFonts w:hint="cs"/>
          <w:sz w:val="24"/>
          <w:szCs w:val="24"/>
          <w:rtl/>
        </w:rPr>
        <w:t xml:space="preserve">פעילות של הבורסות ברב </w:t>
      </w:r>
      <w:r w:rsidR="008C0373" w:rsidRPr="00B244F4">
        <w:rPr>
          <w:rFonts w:hint="cs"/>
          <w:sz w:val="24"/>
          <w:szCs w:val="24"/>
          <w:rtl/>
        </w:rPr>
        <w:t>מדינות המער</w:t>
      </w:r>
      <w:r w:rsidR="008C0373" w:rsidRPr="00450A44">
        <w:rPr>
          <w:rFonts w:hint="cs"/>
          <w:sz w:val="24"/>
          <w:szCs w:val="24"/>
          <w:rtl/>
        </w:rPr>
        <w:t>ב.</w:t>
      </w:r>
    </w:p>
    <w:p w14:paraId="7369DA2E" w14:textId="40EC5D38" w:rsidR="00B244F4" w:rsidRPr="00CC4C44" w:rsidRDefault="00A325C6" w:rsidP="00411665">
      <w:pPr>
        <w:spacing w:after="0" w:line="360" w:lineRule="auto"/>
        <w:ind w:firstLine="43"/>
        <w:jc w:val="both"/>
        <w:rPr>
          <w:sz w:val="24"/>
          <w:szCs w:val="24"/>
          <w:rtl/>
        </w:rPr>
      </w:pPr>
      <w:r w:rsidRPr="00CC4C44">
        <w:rPr>
          <w:rFonts w:hint="eastAsia"/>
          <w:sz w:val="24"/>
          <w:szCs w:val="24"/>
          <w:rtl/>
        </w:rPr>
        <w:t>קיומו</w:t>
      </w:r>
      <w:r w:rsidRPr="00CC4C44">
        <w:rPr>
          <w:sz w:val="24"/>
          <w:szCs w:val="24"/>
          <w:rtl/>
        </w:rPr>
        <w:t xml:space="preserve"> של שוק הון משגשג חשוב למשק המדינה. הוא מאפשר לתאגידים עסקיים מכל הסוגים לגייס הון מהציבור וכנגד זה – פותח אפיקי השקעה נזילים בפני הציבור</w:t>
      </w:r>
      <w:r w:rsidR="004C5C47">
        <w:rPr>
          <w:rFonts w:hint="cs"/>
          <w:sz w:val="24"/>
          <w:szCs w:val="24"/>
          <w:rtl/>
        </w:rPr>
        <w:t xml:space="preserve"> וגופים מוסדיים</w:t>
      </w:r>
      <w:r w:rsidRPr="00CC4C44">
        <w:rPr>
          <w:sz w:val="24"/>
          <w:szCs w:val="24"/>
          <w:rtl/>
        </w:rPr>
        <w:t xml:space="preserve">. </w:t>
      </w:r>
      <w:r w:rsidRPr="00CC4C44">
        <w:rPr>
          <w:rFonts w:hint="eastAsia"/>
          <w:sz w:val="24"/>
          <w:szCs w:val="24"/>
          <w:rtl/>
        </w:rPr>
        <w:t>אולם</w:t>
      </w:r>
      <w:r w:rsidRPr="00CC4C44">
        <w:rPr>
          <w:sz w:val="24"/>
          <w:szCs w:val="24"/>
          <w:rtl/>
        </w:rPr>
        <w:t xml:space="preserve">, </w:t>
      </w:r>
      <w:r w:rsidRPr="00CC4C44">
        <w:rPr>
          <w:rFonts w:hint="eastAsia"/>
          <w:sz w:val="24"/>
          <w:szCs w:val="24"/>
          <w:rtl/>
        </w:rPr>
        <w:t>כדי</w:t>
      </w:r>
      <w:r w:rsidRPr="00CC4C44">
        <w:rPr>
          <w:sz w:val="24"/>
          <w:szCs w:val="24"/>
          <w:rtl/>
        </w:rPr>
        <w:t xml:space="preserve"> </w:t>
      </w:r>
      <w:r w:rsidRPr="00CC4C44">
        <w:rPr>
          <w:rFonts w:hint="eastAsia"/>
          <w:sz w:val="24"/>
          <w:szCs w:val="24"/>
          <w:rtl/>
        </w:rPr>
        <w:t>שישגשג</w:t>
      </w:r>
      <w:r w:rsidRPr="00CC4C44">
        <w:rPr>
          <w:sz w:val="24"/>
          <w:szCs w:val="24"/>
          <w:rtl/>
        </w:rPr>
        <w:t xml:space="preserve"> </w:t>
      </w:r>
      <w:r w:rsidRPr="00CC4C44">
        <w:rPr>
          <w:rFonts w:hint="eastAsia"/>
          <w:sz w:val="24"/>
          <w:szCs w:val="24"/>
          <w:rtl/>
        </w:rPr>
        <w:t>שוק</w:t>
      </w:r>
      <w:r w:rsidRPr="00CC4C44">
        <w:rPr>
          <w:sz w:val="24"/>
          <w:szCs w:val="24"/>
          <w:rtl/>
        </w:rPr>
        <w:t xml:space="preserve"> ההון </w:t>
      </w:r>
      <w:r w:rsidRPr="00CC4C44">
        <w:rPr>
          <w:rFonts w:hint="eastAsia"/>
          <w:sz w:val="24"/>
          <w:szCs w:val="24"/>
          <w:rtl/>
        </w:rPr>
        <w:t>בכלל</w:t>
      </w:r>
      <w:r w:rsidRPr="00CC4C44">
        <w:rPr>
          <w:sz w:val="24"/>
          <w:szCs w:val="24"/>
          <w:rtl/>
        </w:rPr>
        <w:t xml:space="preserve"> </w:t>
      </w:r>
      <w:r w:rsidRPr="00CC4C44">
        <w:rPr>
          <w:rFonts w:hint="eastAsia"/>
          <w:sz w:val="24"/>
          <w:szCs w:val="24"/>
          <w:rtl/>
        </w:rPr>
        <w:t>והבורסה</w:t>
      </w:r>
      <w:r w:rsidRPr="00CC4C44">
        <w:rPr>
          <w:sz w:val="24"/>
          <w:szCs w:val="24"/>
          <w:rtl/>
        </w:rPr>
        <w:t xml:space="preserve"> </w:t>
      </w:r>
      <w:r w:rsidRPr="00CC4C44">
        <w:rPr>
          <w:rFonts w:hint="eastAsia"/>
          <w:sz w:val="24"/>
          <w:szCs w:val="24"/>
          <w:rtl/>
        </w:rPr>
        <w:t>לניירות</w:t>
      </w:r>
      <w:r w:rsidRPr="00CC4C44">
        <w:rPr>
          <w:sz w:val="24"/>
          <w:szCs w:val="24"/>
          <w:rtl/>
        </w:rPr>
        <w:t xml:space="preserve"> </w:t>
      </w:r>
      <w:r w:rsidRPr="00CC4C44">
        <w:rPr>
          <w:rFonts w:hint="eastAsia"/>
          <w:sz w:val="24"/>
          <w:szCs w:val="24"/>
          <w:rtl/>
        </w:rPr>
        <w:t>ערך</w:t>
      </w:r>
      <w:r w:rsidRPr="00CC4C44">
        <w:rPr>
          <w:sz w:val="24"/>
          <w:szCs w:val="24"/>
          <w:rtl/>
        </w:rPr>
        <w:t xml:space="preserve"> </w:t>
      </w:r>
      <w:r w:rsidRPr="00CC4C44">
        <w:rPr>
          <w:rFonts w:hint="eastAsia"/>
          <w:sz w:val="24"/>
          <w:szCs w:val="24"/>
          <w:rtl/>
        </w:rPr>
        <w:t>בפרט</w:t>
      </w:r>
      <w:r w:rsidRPr="00CC4C44">
        <w:rPr>
          <w:sz w:val="24"/>
          <w:szCs w:val="24"/>
          <w:rtl/>
        </w:rPr>
        <w:t xml:space="preserve">, </w:t>
      </w:r>
      <w:r w:rsidRPr="00CC4C44">
        <w:rPr>
          <w:rFonts w:hint="eastAsia"/>
          <w:sz w:val="24"/>
          <w:szCs w:val="24"/>
          <w:rtl/>
        </w:rPr>
        <w:t>חייבת</w:t>
      </w:r>
      <w:r w:rsidRPr="00CC4C44">
        <w:rPr>
          <w:sz w:val="24"/>
          <w:szCs w:val="24"/>
          <w:rtl/>
        </w:rPr>
        <w:t xml:space="preserve"> מדינת </w:t>
      </w:r>
      <w:r w:rsidRPr="00CC4C44">
        <w:rPr>
          <w:rFonts w:hint="eastAsia"/>
          <w:sz w:val="24"/>
          <w:szCs w:val="24"/>
          <w:rtl/>
        </w:rPr>
        <w:t>ישראל</w:t>
      </w:r>
      <w:r w:rsidRPr="00CC4C44">
        <w:rPr>
          <w:sz w:val="24"/>
          <w:szCs w:val="24"/>
          <w:rtl/>
        </w:rPr>
        <w:t xml:space="preserve"> </w:t>
      </w:r>
      <w:r w:rsidRPr="00CC4C44">
        <w:rPr>
          <w:rFonts w:hint="eastAsia"/>
          <w:sz w:val="24"/>
          <w:szCs w:val="24"/>
          <w:rtl/>
        </w:rPr>
        <w:t>לבדוק</w:t>
      </w:r>
      <w:r w:rsidRPr="00CC4C44">
        <w:rPr>
          <w:sz w:val="24"/>
          <w:szCs w:val="24"/>
          <w:rtl/>
        </w:rPr>
        <w:t xml:space="preserve"> </w:t>
      </w:r>
      <w:r w:rsidRPr="00CC4C44">
        <w:rPr>
          <w:rFonts w:hint="eastAsia"/>
          <w:sz w:val="24"/>
          <w:szCs w:val="24"/>
          <w:rtl/>
        </w:rPr>
        <w:t>באופן</w:t>
      </w:r>
      <w:r w:rsidRPr="00CC4C44">
        <w:rPr>
          <w:sz w:val="24"/>
          <w:szCs w:val="24"/>
          <w:rtl/>
        </w:rPr>
        <w:t xml:space="preserve"> </w:t>
      </w:r>
      <w:r w:rsidRPr="00CC4C44">
        <w:rPr>
          <w:rFonts w:hint="eastAsia"/>
          <w:sz w:val="24"/>
          <w:szCs w:val="24"/>
          <w:rtl/>
        </w:rPr>
        <w:t>ביקורתי</w:t>
      </w:r>
      <w:r w:rsidRPr="00CC4C44">
        <w:rPr>
          <w:sz w:val="24"/>
          <w:szCs w:val="24"/>
          <w:rtl/>
        </w:rPr>
        <w:t xml:space="preserve"> </w:t>
      </w:r>
      <w:r w:rsidRPr="00CC4C44">
        <w:rPr>
          <w:rFonts w:hint="eastAsia"/>
          <w:sz w:val="24"/>
          <w:szCs w:val="24"/>
          <w:rtl/>
        </w:rPr>
        <w:t>את</w:t>
      </w:r>
      <w:r w:rsidRPr="00CC4C44">
        <w:rPr>
          <w:sz w:val="24"/>
          <w:szCs w:val="24"/>
          <w:rtl/>
        </w:rPr>
        <w:t xml:space="preserve"> </w:t>
      </w:r>
      <w:r w:rsidRPr="00CC4C44">
        <w:rPr>
          <w:rFonts w:hint="eastAsia"/>
          <w:sz w:val="24"/>
          <w:szCs w:val="24"/>
          <w:rtl/>
        </w:rPr>
        <w:t>התשתית</w:t>
      </w:r>
      <w:r w:rsidRPr="00CC4C44">
        <w:rPr>
          <w:sz w:val="24"/>
          <w:szCs w:val="24"/>
          <w:rtl/>
        </w:rPr>
        <w:t xml:space="preserve"> </w:t>
      </w:r>
      <w:r w:rsidRPr="00CC4C44">
        <w:rPr>
          <w:rFonts w:hint="eastAsia"/>
          <w:sz w:val="24"/>
          <w:szCs w:val="24"/>
          <w:rtl/>
        </w:rPr>
        <w:t>המשפטית</w:t>
      </w:r>
      <w:r w:rsidRPr="00CC4C44">
        <w:rPr>
          <w:sz w:val="24"/>
          <w:szCs w:val="24"/>
          <w:rtl/>
        </w:rPr>
        <w:t xml:space="preserve"> </w:t>
      </w:r>
      <w:r w:rsidRPr="00CC4C44">
        <w:rPr>
          <w:rFonts w:hint="eastAsia"/>
          <w:sz w:val="24"/>
          <w:szCs w:val="24"/>
          <w:rtl/>
        </w:rPr>
        <w:t>הקיימת</w:t>
      </w:r>
      <w:r w:rsidRPr="00CC4C44">
        <w:rPr>
          <w:sz w:val="24"/>
          <w:szCs w:val="24"/>
          <w:rtl/>
        </w:rPr>
        <w:t xml:space="preserve"> </w:t>
      </w:r>
      <w:r w:rsidRPr="00CC4C44">
        <w:rPr>
          <w:rFonts w:hint="eastAsia"/>
          <w:sz w:val="24"/>
          <w:szCs w:val="24"/>
          <w:rtl/>
        </w:rPr>
        <w:t>הן</w:t>
      </w:r>
      <w:r w:rsidRPr="00CC4C44">
        <w:rPr>
          <w:sz w:val="24"/>
          <w:szCs w:val="24"/>
          <w:rtl/>
        </w:rPr>
        <w:t xml:space="preserve"> </w:t>
      </w:r>
      <w:r w:rsidRPr="00CC4C44">
        <w:rPr>
          <w:rFonts w:hint="eastAsia"/>
          <w:sz w:val="24"/>
          <w:szCs w:val="24"/>
          <w:rtl/>
        </w:rPr>
        <w:t>ביחס</w:t>
      </w:r>
      <w:r w:rsidRPr="00CC4C44">
        <w:rPr>
          <w:sz w:val="24"/>
          <w:szCs w:val="24"/>
          <w:rtl/>
        </w:rPr>
        <w:t xml:space="preserve"> </w:t>
      </w:r>
      <w:r w:rsidRPr="00CC4C44">
        <w:rPr>
          <w:rFonts w:hint="eastAsia"/>
          <w:sz w:val="24"/>
          <w:szCs w:val="24"/>
          <w:rtl/>
        </w:rPr>
        <w:t>לצרכי</w:t>
      </w:r>
      <w:r w:rsidRPr="00CC4C44">
        <w:rPr>
          <w:sz w:val="24"/>
          <w:szCs w:val="24"/>
          <w:rtl/>
        </w:rPr>
        <w:t xml:space="preserve"> </w:t>
      </w:r>
      <w:r w:rsidRPr="00CC4C44">
        <w:rPr>
          <w:rFonts w:hint="eastAsia"/>
          <w:sz w:val="24"/>
          <w:szCs w:val="24"/>
          <w:rtl/>
        </w:rPr>
        <w:t>המשקיעים</w:t>
      </w:r>
      <w:r w:rsidRPr="00CC4C44">
        <w:rPr>
          <w:sz w:val="24"/>
          <w:szCs w:val="24"/>
          <w:rtl/>
        </w:rPr>
        <w:t xml:space="preserve"> וה</w:t>
      </w:r>
      <w:r w:rsidRPr="00CC4C44">
        <w:rPr>
          <w:rFonts w:hint="eastAsia"/>
          <w:sz w:val="24"/>
          <w:szCs w:val="24"/>
          <w:rtl/>
        </w:rPr>
        <w:t>ן</w:t>
      </w:r>
      <w:r w:rsidRPr="00CC4C44">
        <w:rPr>
          <w:sz w:val="24"/>
          <w:szCs w:val="24"/>
          <w:rtl/>
        </w:rPr>
        <w:t xml:space="preserve"> </w:t>
      </w:r>
      <w:r w:rsidRPr="00CC4C44">
        <w:rPr>
          <w:rFonts w:hint="eastAsia"/>
          <w:sz w:val="24"/>
          <w:szCs w:val="24"/>
          <w:rtl/>
        </w:rPr>
        <w:t>ביחס</w:t>
      </w:r>
      <w:r w:rsidRPr="00CC4C44">
        <w:rPr>
          <w:sz w:val="24"/>
          <w:szCs w:val="24"/>
          <w:rtl/>
        </w:rPr>
        <w:t xml:space="preserve"> </w:t>
      </w:r>
      <w:r w:rsidRPr="00CC4C44">
        <w:rPr>
          <w:rFonts w:hint="eastAsia"/>
          <w:sz w:val="24"/>
          <w:szCs w:val="24"/>
          <w:rtl/>
        </w:rPr>
        <w:t>לצרכי</w:t>
      </w:r>
      <w:r w:rsidRPr="00CC4C44">
        <w:rPr>
          <w:sz w:val="24"/>
          <w:szCs w:val="24"/>
          <w:rtl/>
        </w:rPr>
        <w:t xml:space="preserve"> החברות הציבוריות. </w:t>
      </w:r>
      <w:r w:rsidRPr="00CC4C44">
        <w:rPr>
          <w:rFonts w:hint="eastAsia"/>
          <w:sz w:val="24"/>
          <w:szCs w:val="24"/>
          <w:rtl/>
        </w:rPr>
        <w:t>התובנות</w:t>
      </w:r>
      <w:r w:rsidRPr="00CC4C44">
        <w:rPr>
          <w:sz w:val="24"/>
          <w:szCs w:val="24"/>
          <w:rtl/>
        </w:rPr>
        <w:t xml:space="preserve"> העולות מהשוואת </w:t>
      </w:r>
      <w:r w:rsidRPr="00CC4C44">
        <w:rPr>
          <w:rFonts w:hint="eastAsia"/>
          <w:sz w:val="24"/>
          <w:szCs w:val="24"/>
          <w:rtl/>
        </w:rPr>
        <w:t>האסדרה</w:t>
      </w:r>
      <w:r w:rsidRPr="00CC4C44">
        <w:rPr>
          <w:sz w:val="24"/>
          <w:szCs w:val="24"/>
          <w:rtl/>
        </w:rPr>
        <w:t xml:space="preserve"> </w:t>
      </w:r>
      <w:r w:rsidRPr="00CC4C44">
        <w:rPr>
          <w:rFonts w:hint="eastAsia"/>
          <w:sz w:val="24"/>
          <w:szCs w:val="24"/>
          <w:rtl/>
        </w:rPr>
        <w:t>החקיקתית</w:t>
      </w:r>
      <w:r w:rsidRPr="00CC4C44">
        <w:rPr>
          <w:sz w:val="24"/>
          <w:szCs w:val="24"/>
          <w:rtl/>
        </w:rPr>
        <w:t xml:space="preserve"> </w:t>
      </w:r>
      <w:r w:rsidRPr="00CC4C44">
        <w:rPr>
          <w:rFonts w:hint="eastAsia"/>
          <w:sz w:val="24"/>
          <w:szCs w:val="24"/>
          <w:rtl/>
        </w:rPr>
        <w:t>הקיימת</w:t>
      </w:r>
      <w:r w:rsidRPr="00CC4C44">
        <w:rPr>
          <w:sz w:val="24"/>
          <w:szCs w:val="24"/>
          <w:rtl/>
        </w:rPr>
        <w:t xml:space="preserve"> </w:t>
      </w:r>
      <w:r w:rsidR="004C5C47">
        <w:rPr>
          <w:rFonts w:hint="cs"/>
          <w:sz w:val="24"/>
          <w:szCs w:val="24"/>
          <w:rtl/>
        </w:rPr>
        <w:t xml:space="preserve">בישראל </w:t>
      </w:r>
      <w:r w:rsidRPr="00CC4C44">
        <w:rPr>
          <w:rFonts w:hint="eastAsia"/>
          <w:sz w:val="24"/>
          <w:szCs w:val="24"/>
          <w:rtl/>
        </w:rPr>
        <w:t>לחקיקה</w:t>
      </w:r>
      <w:r w:rsidRPr="00CC4C44">
        <w:rPr>
          <w:sz w:val="24"/>
          <w:szCs w:val="24"/>
          <w:rtl/>
        </w:rPr>
        <w:t xml:space="preserve"> </w:t>
      </w:r>
      <w:r w:rsidRPr="00CC4C44">
        <w:rPr>
          <w:rFonts w:hint="eastAsia"/>
          <w:sz w:val="24"/>
          <w:szCs w:val="24"/>
          <w:rtl/>
        </w:rPr>
        <w:t>המקבילה</w:t>
      </w:r>
      <w:r w:rsidRPr="00CC4C44">
        <w:rPr>
          <w:sz w:val="24"/>
          <w:szCs w:val="24"/>
          <w:rtl/>
        </w:rPr>
        <w:t xml:space="preserve"> </w:t>
      </w:r>
      <w:r w:rsidRPr="00CC4C44">
        <w:rPr>
          <w:rFonts w:hint="eastAsia"/>
          <w:sz w:val="24"/>
          <w:szCs w:val="24"/>
          <w:rtl/>
        </w:rPr>
        <w:t>במדינות</w:t>
      </w:r>
      <w:r w:rsidRPr="00CC4C44">
        <w:rPr>
          <w:sz w:val="24"/>
          <w:szCs w:val="24"/>
          <w:rtl/>
        </w:rPr>
        <w:t xml:space="preserve"> </w:t>
      </w:r>
      <w:r w:rsidRPr="00CC4C44">
        <w:rPr>
          <w:rFonts w:hint="eastAsia"/>
          <w:sz w:val="24"/>
          <w:szCs w:val="24"/>
          <w:rtl/>
        </w:rPr>
        <w:t>מערביות</w:t>
      </w:r>
      <w:r w:rsidRPr="00CC4C44">
        <w:rPr>
          <w:sz w:val="24"/>
          <w:szCs w:val="24"/>
          <w:rtl/>
        </w:rPr>
        <w:t xml:space="preserve"> </w:t>
      </w:r>
      <w:r w:rsidR="004C5C47">
        <w:rPr>
          <w:rFonts w:hint="cs"/>
          <w:sz w:val="24"/>
          <w:szCs w:val="24"/>
          <w:rtl/>
        </w:rPr>
        <w:t>ו</w:t>
      </w:r>
      <w:r w:rsidRPr="00CC4C44">
        <w:rPr>
          <w:sz w:val="24"/>
          <w:szCs w:val="24"/>
          <w:rtl/>
        </w:rPr>
        <w:t xml:space="preserve">בבורסות זרות </w:t>
      </w:r>
      <w:r w:rsidR="00F8724D">
        <w:rPr>
          <w:rFonts w:hint="cs"/>
          <w:sz w:val="24"/>
          <w:szCs w:val="24"/>
          <w:rtl/>
        </w:rPr>
        <w:t xml:space="preserve">מצביעות </w:t>
      </w:r>
      <w:r w:rsidR="004C5C47">
        <w:rPr>
          <w:rFonts w:hint="cs"/>
          <w:sz w:val="24"/>
          <w:szCs w:val="24"/>
          <w:rtl/>
        </w:rPr>
        <w:t>כי</w:t>
      </w:r>
      <w:r w:rsidR="00A43C46">
        <w:rPr>
          <w:rFonts w:hint="cs"/>
          <w:sz w:val="24"/>
          <w:szCs w:val="24"/>
          <w:rtl/>
        </w:rPr>
        <w:t xml:space="preserve"> </w:t>
      </w:r>
      <w:r w:rsidR="00CC4C44">
        <w:rPr>
          <w:rFonts w:hint="cs"/>
          <w:sz w:val="24"/>
          <w:szCs w:val="24"/>
          <w:rtl/>
        </w:rPr>
        <w:t>עקרון</w:t>
      </w:r>
      <w:r w:rsidR="00F8724D">
        <w:rPr>
          <w:rFonts w:hint="cs"/>
          <w:sz w:val="24"/>
          <w:szCs w:val="24"/>
          <w:rtl/>
        </w:rPr>
        <w:t xml:space="preserve"> "מניה אחת </w:t>
      </w:r>
      <w:r w:rsidR="00F8724D">
        <w:rPr>
          <w:sz w:val="24"/>
          <w:szCs w:val="24"/>
          <w:rtl/>
        </w:rPr>
        <w:t>–</w:t>
      </w:r>
      <w:r w:rsidR="00F8724D">
        <w:rPr>
          <w:rFonts w:hint="cs"/>
          <w:sz w:val="24"/>
          <w:szCs w:val="24"/>
          <w:rtl/>
        </w:rPr>
        <w:t xml:space="preserve"> קול אחד" </w:t>
      </w:r>
      <w:r w:rsidR="004C5C47">
        <w:rPr>
          <w:rFonts w:hint="cs"/>
          <w:sz w:val="24"/>
          <w:szCs w:val="24"/>
          <w:rtl/>
        </w:rPr>
        <w:t xml:space="preserve">אומץ בישראל </w:t>
      </w:r>
      <w:r w:rsidR="00F8724D">
        <w:rPr>
          <w:rFonts w:hint="cs"/>
          <w:sz w:val="24"/>
          <w:szCs w:val="24"/>
          <w:rtl/>
        </w:rPr>
        <w:t xml:space="preserve">בניגוד למקובל ברב מדינות המערב. </w:t>
      </w:r>
      <w:r w:rsidRPr="00CC4C44">
        <w:rPr>
          <w:rFonts w:hint="eastAsia"/>
          <w:sz w:val="24"/>
          <w:szCs w:val="24"/>
          <w:rtl/>
        </w:rPr>
        <w:t>חשיבות</w:t>
      </w:r>
      <w:r w:rsidRPr="00CC4C44">
        <w:rPr>
          <w:sz w:val="24"/>
          <w:szCs w:val="24"/>
          <w:rtl/>
        </w:rPr>
        <w:t xml:space="preserve"> </w:t>
      </w:r>
      <w:r w:rsidRPr="00CC4C44">
        <w:rPr>
          <w:rFonts w:hint="eastAsia"/>
          <w:sz w:val="24"/>
          <w:szCs w:val="24"/>
          <w:rtl/>
        </w:rPr>
        <w:t>התובנות</w:t>
      </w:r>
      <w:r w:rsidRPr="00CC4C44">
        <w:rPr>
          <w:sz w:val="24"/>
          <w:szCs w:val="24"/>
          <w:rtl/>
        </w:rPr>
        <w:t xml:space="preserve"> </w:t>
      </w:r>
      <w:r w:rsidRPr="00CC4C44">
        <w:rPr>
          <w:rFonts w:hint="eastAsia"/>
          <w:sz w:val="24"/>
          <w:szCs w:val="24"/>
          <w:rtl/>
        </w:rPr>
        <w:t>העולות</w:t>
      </w:r>
      <w:r w:rsidRPr="00CC4C44">
        <w:rPr>
          <w:sz w:val="24"/>
          <w:szCs w:val="24"/>
          <w:rtl/>
        </w:rPr>
        <w:t xml:space="preserve"> </w:t>
      </w:r>
      <w:r w:rsidRPr="00CC4C44">
        <w:rPr>
          <w:rFonts w:hint="eastAsia"/>
          <w:sz w:val="24"/>
          <w:szCs w:val="24"/>
          <w:rtl/>
        </w:rPr>
        <w:t>מהמחקר</w:t>
      </w:r>
      <w:r w:rsidRPr="00CC4C44">
        <w:rPr>
          <w:sz w:val="24"/>
          <w:szCs w:val="24"/>
          <w:rtl/>
        </w:rPr>
        <w:t xml:space="preserve"> </w:t>
      </w:r>
      <w:r w:rsidRPr="00CC4C44">
        <w:rPr>
          <w:rFonts w:hint="eastAsia"/>
          <w:sz w:val="24"/>
          <w:szCs w:val="24"/>
          <w:rtl/>
        </w:rPr>
        <w:t>ההשוואתי</w:t>
      </w:r>
      <w:r w:rsidRPr="00CC4C44">
        <w:rPr>
          <w:sz w:val="24"/>
          <w:szCs w:val="24"/>
          <w:rtl/>
        </w:rPr>
        <w:t xml:space="preserve"> </w:t>
      </w:r>
      <w:r w:rsidRPr="00CC4C44">
        <w:rPr>
          <w:rFonts w:hint="eastAsia"/>
          <w:sz w:val="24"/>
          <w:szCs w:val="24"/>
          <w:rtl/>
        </w:rPr>
        <w:t>מתעצמת</w:t>
      </w:r>
      <w:r w:rsidRPr="00CC4C44">
        <w:rPr>
          <w:sz w:val="24"/>
          <w:szCs w:val="24"/>
          <w:rtl/>
        </w:rPr>
        <w:t xml:space="preserve"> </w:t>
      </w:r>
      <w:r w:rsidRPr="00CC4C44">
        <w:rPr>
          <w:rFonts w:hint="eastAsia"/>
          <w:sz w:val="24"/>
          <w:szCs w:val="24"/>
          <w:rtl/>
        </w:rPr>
        <w:t>לאור</w:t>
      </w:r>
      <w:r w:rsidRPr="00CC4C44">
        <w:rPr>
          <w:sz w:val="24"/>
          <w:szCs w:val="24"/>
          <w:rtl/>
        </w:rPr>
        <w:t xml:space="preserve"> </w:t>
      </w:r>
      <w:r w:rsidRPr="00CC4C44">
        <w:rPr>
          <w:rFonts w:hint="eastAsia"/>
          <w:sz w:val="24"/>
          <w:szCs w:val="24"/>
          <w:rtl/>
        </w:rPr>
        <w:t>העובדה</w:t>
      </w:r>
      <w:r w:rsidRPr="00CC4C44">
        <w:rPr>
          <w:sz w:val="24"/>
          <w:szCs w:val="24"/>
          <w:rtl/>
        </w:rPr>
        <w:t xml:space="preserve"> </w:t>
      </w:r>
      <w:r w:rsidRPr="00CC4C44">
        <w:rPr>
          <w:rFonts w:hint="eastAsia"/>
          <w:sz w:val="24"/>
          <w:szCs w:val="24"/>
          <w:rtl/>
        </w:rPr>
        <w:t>שחברות</w:t>
      </w:r>
      <w:r w:rsidRPr="00CC4C44">
        <w:rPr>
          <w:sz w:val="24"/>
          <w:szCs w:val="24"/>
          <w:rtl/>
        </w:rPr>
        <w:t xml:space="preserve"> </w:t>
      </w:r>
      <w:r w:rsidRPr="00CC4C44">
        <w:rPr>
          <w:rFonts w:hint="eastAsia"/>
          <w:sz w:val="24"/>
          <w:szCs w:val="24"/>
          <w:rtl/>
        </w:rPr>
        <w:t>יכולות</w:t>
      </w:r>
      <w:r w:rsidRPr="00CC4C44">
        <w:rPr>
          <w:sz w:val="24"/>
          <w:szCs w:val="24"/>
          <w:rtl/>
        </w:rPr>
        <w:t xml:space="preserve"> </w:t>
      </w:r>
      <w:r w:rsidRPr="00CC4C44">
        <w:rPr>
          <w:rFonts w:hint="eastAsia"/>
          <w:sz w:val="24"/>
          <w:szCs w:val="24"/>
          <w:rtl/>
        </w:rPr>
        <w:t>לבחור</w:t>
      </w:r>
      <w:r w:rsidRPr="00CC4C44">
        <w:rPr>
          <w:sz w:val="24"/>
          <w:szCs w:val="24"/>
          <w:rtl/>
        </w:rPr>
        <w:t xml:space="preserve"> </w:t>
      </w:r>
      <w:r w:rsidRPr="00CC4C44">
        <w:rPr>
          <w:rFonts w:hint="eastAsia"/>
          <w:sz w:val="24"/>
          <w:szCs w:val="24"/>
          <w:rtl/>
        </w:rPr>
        <w:t>את</w:t>
      </w:r>
      <w:r w:rsidRPr="00CC4C44">
        <w:rPr>
          <w:sz w:val="24"/>
          <w:szCs w:val="24"/>
          <w:rtl/>
        </w:rPr>
        <w:t xml:space="preserve"> </w:t>
      </w:r>
      <w:r w:rsidRPr="00CC4C44">
        <w:rPr>
          <w:rFonts w:hint="eastAsia"/>
          <w:sz w:val="24"/>
          <w:szCs w:val="24"/>
          <w:rtl/>
        </w:rPr>
        <w:t>הבורסה</w:t>
      </w:r>
      <w:r w:rsidRPr="00CC4C44">
        <w:rPr>
          <w:sz w:val="24"/>
          <w:szCs w:val="24"/>
          <w:rtl/>
        </w:rPr>
        <w:t xml:space="preserve"> </w:t>
      </w:r>
      <w:r w:rsidRPr="00CC4C44">
        <w:rPr>
          <w:rFonts w:hint="eastAsia"/>
          <w:sz w:val="24"/>
          <w:szCs w:val="24"/>
          <w:rtl/>
        </w:rPr>
        <w:lastRenderedPageBreak/>
        <w:t>אשר</w:t>
      </w:r>
      <w:r w:rsidRPr="00CC4C44">
        <w:rPr>
          <w:sz w:val="24"/>
          <w:szCs w:val="24"/>
          <w:rtl/>
        </w:rPr>
        <w:t xml:space="preserve"> </w:t>
      </w:r>
      <w:r w:rsidRPr="00CC4C44">
        <w:rPr>
          <w:rFonts w:hint="eastAsia"/>
          <w:sz w:val="24"/>
          <w:szCs w:val="24"/>
          <w:rtl/>
        </w:rPr>
        <w:t>בה</w:t>
      </w:r>
      <w:r w:rsidRPr="00CC4C44">
        <w:rPr>
          <w:sz w:val="24"/>
          <w:szCs w:val="24"/>
          <w:rtl/>
        </w:rPr>
        <w:t xml:space="preserve"> </w:t>
      </w:r>
      <w:r w:rsidRPr="00CC4C44">
        <w:rPr>
          <w:rFonts w:hint="eastAsia"/>
          <w:sz w:val="24"/>
          <w:szCs w:val="24"/>
          <w:rtl/>
        </w:rPr>
        <w:t>יבחרו</w:t>
      </w:r>
      <w:r w:rsidRPr="00CC4C44">
        <w:rPr>
          <w:sz w:val="24"/>
          <w:szCs w:val="24"/>
          <w:rtl/>
        </w:rPr>
        <w:t xml:space="preserve"> </w:t>
      </w:r>
      <w:r w:rsidRPr="00CC4C44">
        <w:rPr>
          <w:rFonts w:hint="eastAsia"/>
          <w:sz w:val="24"/>
          <w:szCs w:val="24"/>
          <w:rtl/>
        </w:rPr>
        <w:t>לרשום</w:t>
      </w:r>
      <w:r w:rsidRPr="00CC4C44">
        <w:rPr>
          <w:sz w:val="24"/>
          <w:szCs w:val="24"/>
          <w:rtl/>
        </w:rPr>
        <w:t xml:space="preserve"> </w:t>
      </w:r>
      <w:r w:rsidRPr="00CC4C44">
        <w:rPr>
          <w:rFonts w:hint="eastAsia"/>
          <w:sz w:val="24"/>
          <w:szCs w:val="24"/>
          <w:rtl/>
        </w:rPr>
        <w:t>את</w:t>
      </w:r>
      <w:r w:rsidRPr="00CC4C44">
        <w:rPr>
          <w:sz w:val="24"/>
          <w:szCs w:val="24"/>
          <w:rtl/>
        </w:rPr>
        <w:t xml:space="preserve"> </w:t>
      </w:r>
      <w:r w:rsidRPr="00CC4C44">
        <w:rPr>
          <w:rFonts w:hint="eastAsia"/>
          <w:sz w:val="24"/>
          <w:szCs w:val="24"/>
          <w:rtl/>
        </w:rPr>
        <w:t>מניותיהן</w:t>
      </w:r>
      <w:r w:rsidRPr="00CC4C44">
        <w:rPr>
          <w:sz w:val="24"/>
          <w:szCs w:val="24"/>
          <w:rtl/>
        </w:rPr>
        <w:t xml:space="preserve"> </w:t>
      </w:r>
      <w:r w:rsidRPr="00CC4C44">
        <w:rPr>
          <w:rFonts w:hint="eastAsia"/>
          <w:sz w:val="24"/>
          <w:szCs w:val="24"/>
          <w:rtl/>
        </w:rPr>
        <w:t>למסחר</w:t>
      </w:r>
      <w:r w:rsidRPr="00CC4C44">
        <w:rPr>
          <w:sz w:val="24"/>
          <w:szCs w:val="24"/>
          <w:rtl/>
        </w:rPr>
        <w:t xml:space="preserve">.  </w:t>
      </w:r>
      <w:r w:rsidRPr="00B244F4">
        <w:rPr>
          <w:rFonts w:asciiTheme="minorBidi" w:eastAsia="Times New Roman" w:hAnsiTheme="minorBidi" w:hint="cs"/>
          <w:sz w:val="24"/>
          <w:szCs w:val="24"/>
          <w:rtl/>
        </w:rPr>
        <w:t xml:space="preserve">לכן, </w:t>
      </w:r>
      <w:r w:rsidRPr="00450A44">
        <w:rPr>
          <w:rFonts w:asciiTheme="minorBidi" w:eastAsia="Times New Roman" w:hAnsiTheme="minorBidi" w:hint="cs"/>
          <w:sz w:val="24"/>
          <w:szCs w:val="24"/>
          <w:rtl/>
        </w:rPr>
        <w:t xml:space="preserve">ברור כי </w:t>
      </w:r>
      <w:r w:rsidRPr="00450A44">
        <w:rPr>
          <w:rFonts w:hint="cs"/>
          <w:sz w:val="24"/>
          <w:szCs w:val="24"/>
          <w:rtl/>
        </w:rPr>
        <w:t>ל</w:t>
      </w:r>
      <w:r w:rsidR="00CC4C44">
        <w:rPr>
          <w:rFonts w:hint="cs"/>
          <w:sz w:val="24"/>
          <w:szCs w:val="24"/>
          <w:rtl/>
        </w:rPr>
        <w:t>עקרון</w:t>
      </w:r>
      <w:r w:rsidRPr="00450A44">
        <w:rPr>
          <w:rFonts w:hint="cs"/>
          <w:sz w:val="24"/>
          <w:szCs w:val="24"/>
          <w:rtl/>
        </w:rPr>
        <w:t xml:space="preserve"> </w:t>
      </w:r>
      <w:r w:rsidRPr="00450A44">
        <w:rPr>
          <w:rFonts w:cs="Arial"/>
          <w:sz w:val="24"/>
          <w:szCs w:val="24"/>
          <w:rtl/>
        </w:rPr>
        <w:t>"מניה אחת - קול אחד"</w:t>
      </w:r>
      <w:r w:rsidRPr="00450A44">
        <w:rPr>
          <w:rFonts w:cs="Arial" w:hint="cs"/>
          <w:sz w:val="24"/>
          <w:szCs w:val="24"/>
          <w:rtl/>
        </w:rPr>
        <w:t xml:space="preserve"> </w:t>
      </w:r>
      <w:r w:rsidR="00B244F4" w:rsidRPr="00B244F4">
        <w:rPr>
          <w:rFonts w:cs="Arial" w:hint="eastAsia"/>
          <w:sz w:val="24"/>
          <w:szCs w:val="24"/>
          <w:rtl/>
        </w:rPr>
        <w:t>החל</w:t>
      </w:r>
      <w:r w:rsidR="00B244F4" w:rsidRPr="00B244F4">
        <w:rPr>
          <w:rFonts w:cs="Arial"/>
          <w:sz w:val="24"/>
          <w:szCs w:val="24"/>
          <w:rtl/>
        </w:rPr>
        <w:t xml:space="preserve"> </w:t>
      </w:r>
      <w:r w:rsidR="00411665">
        <w:rPr>
          <w:rFonts w:cs="Arial" w:hint="cs"/>
          <w:sz w:val="24"/>
          <w:szCs w:val="24"/>
          <w:rtl/>
        </w:rPr>
        <w:t>ב</w:t>
      </w:r>
      <w:r w:rsidR="00411665" w:rsidRPr="00B244F4">
        <w:rPr>
          <w:rFonts w:cs="Arial" w:hint="eastAsia"/>
          <w:sz w:val="24"/>
          <w:szCs w:val="24"/>
          <w:rtl/>
        </w:rPr>
        <w:t>ישראל</w:t>
      </w:r>
      <w:r w:rsidR="00411665" w:rsidRPr="00B244F4">
        <w:rPr>
          <w:rFonts w:cs="Arial"/>
          <w:sz w:val="24"/>
          <w:szCs w:val="24"/>
          <w:rtl/>
        </w:rPr>
        <w:t xml:space="preserve"> </w:t>
      </w:r>
      <w:r w:rsidR="00B244F4" w:rsidRPr="00B244F4">
        <w:rPr>
          <w:rFonts w:cs="Arial"/>
          <w:sz w:val="24"/>
          <w:szCs w:val="24"/>
          <w:rtl/>
        </w:rPr>
        <w:t>מאז 199</w:t>
      </w:r>
      <w:r w:rsidR="00F8724D">
        <w:rPr>
          <w:rFonts w:cs="Arial" w:hint="cs"/>
          <w:sz w:val="24"/>
          <w:szCs w:val="24"/>
          <w:rtl/>
        </w:rPr>
        <w:t>1</w:t>
      </w:r>
      <w:r w:rsidR="00B244F4" w:rsidRPr="00B244F4">
        <w:rPr>
          <w:rFonts w:cs="Arial"/>
          <w:sz w:val="24"/>
          <w:szCs w:val="24"/>
          <w:rtl/>
        </w:rPr>
        <w:t xml:space="preserve"> </w:t>
      </w:r>
      <w:r w:rsidRPr="00B244F4">
        <w:rPr>
          <w:rFonts w:cs="Arial" w:hint="eastAsia"/>
          <w:sz w:val="24"/>
          <w:szCs w:val="24"/>
          <w:rtl/>
        </w:rPr>
        <w:t>יש</w:t>
      </w:r>
      <w:r w:rsidRPr="00B244F4">
        <w:rPr>
          <w:rFonts w:cs="Arial"/>
          <w:sz w:val="24"/>
          <w:szCs w:val="24"/>
          <w:rtl/>
        </w:rPr>
        <w:t xml:space="preserve"> השלכות ישירות ועקיפות על הקף הפעילות הכלכלית והתפתחות שוק ההון בישראל. ברור כי </w:t>
      </w:r>
      <w:r w:rsidRPr="00B244F4">
        <w:rPr>
          <w:rFonts w:cs="Arial" w:hint="eastAsia"/>
          <w:sz w:val="24"/>
          <w:szCs w:val="24"/>
          <w:rtl/>
        </w:rPr>
        <w:t>ייזמים</w:t>
      </w:r>
      <w:r w:rsidRPr="00B244F4">
        <w:rPr>
          <w:rFonts w:cs="Arial"/>
          <w:sz w:val="24"/>
          <w:szCs w:val="24"/>
          <w:rtl/>
        </w:rPr>
        <w:t xml:space="preserve"> ובעלי שליטה </w:t>
      </w:r>
      <w:r w:rsidRPr="00B244F4">
        <w:rPr>
          <w:rFonts w:cs="Arial" w:hint="eastAsia"/>
          <w:sz w:val="24"/>
          <w:szCs w:val="24"/>
          <w:rtl/>
        </w:rPr>
        <w:t>השואפים</w:t>
      </w:r>
      <w:r w:rsidRPr="00B244F4">
        <w:rPr>
          <w:rFonts w:cs="Arial"/>
          <w:sz w:val="24"/>
          <w:szCs w:val="24"/>
          <w:rtl/>
        </w:rPr>
        <w:t xml:space="preserve"> </w:t>
      </w:r>
      <w:r w:rsidRPr="00B244F4">
        <w:rPr>
          <w:rFonts w:cs="Arial" w:hint="eastAsia"/>
          <w:sz w:val="24"/>
          <w:szCs w:val="24"/>
          <w:rtl/>
        </w:rPr>
        <w:t>לגייס</w:t>
      </w:r>
      <w:r w:rsidRPr="00B244F4">
        <w:rPr>
          <w:rFonts w:cs="Arial"/>
          <w:sz w:val="24"/>
          <w:szCs w:val="24"/>
          <w:rtl/>
        </w:rPr>
        <w:t xml:space="preserve"> </w:t>
      </w:r>
      <w:r w:rsidRPr="00B244F4">
        <w:rPr>
          <w:rFonts w:cs="Arial" w:hint="eastAsia"/>
          <w:sz w:val="24"/>
          <w:szCs w:val="24"/>
          <w:rtl/>
        </w:rPr>
        <w:t>הון</w:t>
      </w:r>
      <w:r w:rsidRPr="00B244F4">
        <w:rPr>
          <w:rFonts w:cs="Arial"/>
          <w:sz w:val="24"/>
          <w:szCs w:val="24"/>
          <w:rtl/>
        </w:rPr>
        <w:t xml:space="preserve"> </w:t>
      </w:r>
      <w:r w:rsidRPr="00B244F4">
        <w:rPr>
          <w:rFonts w:cs="Arial" w:hint="eastAsia"/>
          <w:sz w:val="24"/>
          <w:szCs w:val="24"/>
          <w:rtl/>
        </w:rPr>
        <w:t>תוך</w:t>
      </w:r>
      <w:r w:rsidRPr="00B244F4">
        <w:rPr>
          <w:rFonts w:cs="Arial"/>
          <w:sz w:val="24"/>
          <w:szCs w:val="24"/>
          <w:rtl/>
        </w:rPr>
        <w:t xml:space="preserve"> </w:t>
      </w:r>
      <w:r w:rsidRPr="00B244F4">
        <w:rPr>
          <w:rFonts w:cs="Arial" w:hint="eastAsia"/>
          <w:sz w:val="24"/>
          <w:szCs w:val="24"/>
          <w:rtl/>
        </w:rPr>
        <w:t>שימור</w:t>
      </w:r>
      <w:r w:rsidRPr="00B244F4">
        <w:rPr>
          <w:rFonts w:cs="Arial"/>
          <w:sz w:val="24"/>
          <w:szCs w:val="24"/>
          <w:rtl/>
        </w:rPr>
        <w:t xml:space="preserve"> </w:t>
      </w:r>
      <w:r w:rsidRPr="00B244F4">
        <w:rPr>
          <w:rFonts w:cs="Arial" w:hint="eastAsia"/>
          <w:sz w:val="24"/>
          <w:szCs w:val="24"/>
          <w:rtl/>
        </w:rPr>
        <w:t>הזכות</w:t>
      </w:r>
      <w:r w:rsidRPr="00B244F4">
        <w:rPr>
          <w:rFonts w:cs="Arial"/>
          <w:sz w:val="24"/>
          <w:szCs w:val="24"/>
          <w:rtl/>
        </w:rPr>
        <w:t xml:space="preserve"> </w:t>
      </w:r>
      <w:r w:rsidRPr="00B244F4">
        <w:rPr>
          <w:rFonts w:cs="Arial" w:hint="eastAsia"/>
          <w:sz w:val="24"/>
          <w:szCs w:val="24"/>
          <w:rtl/>
        </w:rPr>
        <w:t>לנהל</w:t>
      </w:r>
      <w:r w:rsidRPr="00B244F4">
        <w:rPr>
          <w:rFonts w:cs="Arial"/>
          <w:sz w:val="24"/>
          <w:szCs w:val="24"/>
          <w:rtl/>
        </w:rPr>
        <w:t xml:space="preserve"> </w:t>
      </w:r>
      <w:r w:rsidRPr="00B244F4">
        <w:rPr>
          <w:rFonts w:cs="Arial" w:hint="eastAsia"/>
          <w:sz w:val="24"/>
          <w:szCs w:val="24"/>
          <w:rtl/>
        </w:rPr>
        <w:t>את</w:t>
      </w:r>
      <w:r w:rsidRPr="00B244F4">
        <w:rPr>
          <w:rFonts w:cs="Arial"/>
          <w:sz w:val="24"/>
          <w:szCs w:val="24"/>
          <w:rtl/>
        </w:rPr>
        <w:t xml:space="preserve"> </w:t>
      </w:r>
      <w:r w:rsidRPr="00B244F4">
        <w:rPr>
          <w:rFonts w:cs="Arial" w:hint="eastAsia"/>
          <w:sz w:val="24"/>
          <w:szCs w:val="24"/>
          <w:rtl/>
        </w:rPr>
        <w:t>החברה</w:t>
      </w:r>
      <w:r w:rsidRPr="00B244F4">
        <w:rPr>
          <w:rFonts w:cs="Arial"/>
          <w:sz w:val="24"/>
          <w:szCs w:val="24"/>
          <w:rtl/>
        </w:rPr>
        <w:t xml:space="preserve"> </w:t>
      </w:r>
      <w:r w:rsidRPr="00B244F4">
        <w:rPr>
          <w:rFonts w:cs="Arial" w:hint="eastAsia"/>
          <w:sz w:val="24"/>
          <w:szCs w:val="24"/>
          <w:rtl/>
        </w:rPr>
        <w:t>יעדיפו</w:t>
      </w:r>
      <w:r w:rsidRPr="00B244F4">
        <w:rPr>
          <w:rFonts w:cs="Arial"/>
          <w:sz w:val="24"/>
          <w:szCs w:val="24"/>
          <w:rtl/>
        </w:rPr>
        <w:t xml:space="preserve"> </w:t>
      </w:r>
      <w:r w:rsidRPr="00B244F4">
        <w:rPr>
          <w:rFonts w:cs="Arial" w:hint="eastAsia"/>
          <w:sz w:val="24"/>
          <w:szCs w:val="24"/>
          <w:rtl/>
        </w:rPr>
        <w:t>לגייס</w:t>
      </w:r>
      <w:r w:rsidRPr="00B244F4">
        <w:rPr>
          <w:rFonts w:cs="Arial"/>
          <w:sz w:val="24"/>
          <w:szCs w:val="24"/>
          <w:rtl/>
        </w:rPr>
        <w:t xml:space="preserve"> </w:t>
      </w:r>
      <w:r w:rsidRPr="00B244F4">
        <w:rPr>
          <w:rFonts w:cs="Arial" w:hint="eastAsia"/>
          <w:sz w:val="24"/>
          <w:szCs w:val="24"/>
          <w:rtl/>
        </w:rPr>
        <w:t>הון</w:t>
      </w:r>
      <w:r w:rsidRPr="00B244F4">
        <w:rPr>
          <w:rFonts w:cs="Arial"/>
          <w:sz w:val="24"/>
          <w:szCs w:val="24"/>
          <w:rtl/>
        </w:rPr>
        <w:t xml:space="preserve"> </w:t>
      </w:r>
      <w:r w:rsidRPr="00B244F4">
        <w:rPr>
          <w:rFonts w:cs="Arial" w:hint="eastAsia"/>
          <w:sz w:val="24"/>
          <w:szCs w:val="24"/>
          <w:rtl/>
        </w:rPr>
        <w:t>בבורסות</w:t>
      </w:r>
      <w:r w:rsidRPr="00B244F4">
        <w:rPr>
          <w:rFonts w:cs="Arial"/>
          <w:sz w:val="24"/>
          <w:szCs w:val="24"/>
          <w:rtl/>
        </w:rPr>
        <w:t xml:space="preserve"> </w:t>
      </w:r>
      <w:r w:rsidRPr="00B244F4">
        <w:rPr>
          <w:rFonts w:cs="Arial" w:hint="eastAsia"/>
          <w:sz w:val="24"/>
          <w:szCs w:val="24"/>
          <w:rtl/>
        </w:rPr>
        <w:t>זרות</w:t>
      </w:r>
      <w:r w:rsidRPr="00B244F4">
        <w:rPr>
          <w:rFonts w:cs="Arial"/>
          <w:sz w:val="24"/>
          <w:szCs w:val="24"/>
          <w:rtl/>
        </w:rPr>
        <w:t xml:space="preserve"> </w:t>
      </w:r>
      <w:r w:rsidRPr="00B244F4">
        <w:rPr>
          <w:rFonts w:cs="Arial" w:hint="eastAsia"/>
          <w:sz w:val="24"/>
          <w:szCs w:val="24"/>
          <w:rtl/>
        </w:rPr>
        <w:t>המאפשרות</w:t>
      </w:r>
      <w:r w:rsidRPr="00B244F4">
        <w:rPr>
          <w:rFonts w:cs="Arial"/>
          <w:sz w:val="24"/>
          <w:szCs w:val="24"/>
          <w:rtl/>
        </w:rPr>
        <w:t xml:space="preserve"> </w:t>
      </w:r>
      <w:r w:rsidRPr="00B244F4">
        <w:rPr>
          <w:rFonts w:cs="Arial" w:hint="eastAsia"/>
          <w:sz w:val="24"/>
          <w:szCs w:val="24"/>
          <w:rtl/>
        </w:rPr>
        <w:t>שני</w:t>
      </w:r>
      <w:r w:rsidRPr="00B244F4">
        <w:rPr>
          <w:rFonts w:cs="Arial"/>
          <w:sz w:val="24"/>
          <w:szCs w:val="24"/>
          <w:rtl/>
        </w:rPr>
        <w:t xml:space="preserve"> </w:t>
      </w:r>
      <w:r w:rsidRPr="00B244F4">
        <w:rPr>
          <w:rFonts w:cs="Arial" w:hint="eastAsia"/>
          <w:sz w:val="24"/>
          <w:szCs w:val="24"/>
          <w:rtl/>
        </w:rPr>
        <w:t>סוגי</w:t>
      </w:r>
      <w:r w:rsidRPr="00B244F4">
        <w:rPr>
          <w:rFonts w:cs="Arial"/>
          <w:sz w:val="24"/>
          <w:szCs w:val="24"/>
          <w:rtl/>
        </w:rPr>
        <w:t xml:space="preserve"> </w:t>
      </w:r>
      <w:r w:rsidRPr="00B244F4">
        <w:rPr>
          <w:rFonts w:cs="Arial" w:hint="eastAsia"/>
          <w:sz w:val="24"/>
          <w:szCs w:val="24"/>
          <w:rtl/>
        </w:rPr>
        <w:t>מניות</w:t>
      </w:r>
      <w:r w:rsidRPr="00B244F4">
        <w:rPr>
          <w:rFonts w:cs="Arial"/>
          <w:sz w:val="24"/>
          <w:szCs w:val="24"/>
          <w:rtl/>
        </w:rPr>
        <w:t xml:space="preserve"> </w:t>
      </w:r>
      <w:r w:rsidRPr="00B244F4">
        <w:rPr>
          <w:rFonts w:cs="Arial" w:hint="eastAsia"/>
          <w:sz w:val="24"/>
          <w:szCs w:val="24"/>
          <w:rtl/>
        </w:rPr>
        <w:t>בעלות</w:t>
      </w:r>
      <w:r w:rsidRPr="00B244F4">
        <w:rPr>
          <w:rFonts w:cs="Arial"/>
          <w:sz w:val="24"/>
          <w:szCs w:val="24"/>
          <w:rtl/>
        </w:rPr>
        <w:t xml:space="preserve"> </w:t>
      </w:r>
      <w:r w:rsidRPr="00B244F4">
        <w:rPr>
          <w:rFonts w:cs="Arial" w:hint="eastAsia"/>
          <w:sz w:val="24"/>
          <w:szCs w:val="24"/>
          <w:rtl/>
        </w:rPr>
        <w:t>זכויות</w:t>
      </w:r>
      <w:r w:rsidRPr="00B244F4">
        <w:rPr>
          <w:rFonts w:cs="Arial"/>
          <w:sz w:val="24"/>
          <w:szCs w:val="24"/>
          <w:rtl/>
        </w:rPr>
        <w:t xml:space="preserve"> </w:t>
      </w:r>
      <w:r w:rsidRPr="00B244F4">
        <w:rPr>
          <w:rFonts w:cs="Arial" w:hint="eastAsia"/>
          <w:sz w:val="24"/>
          <w:szCs w:val="24"/>
          <w:rtl/>
        </w:rPr>
        <w:t>שונות</w:t>
      </w:r>
      <w:r w:rsidRPr="00B244F4">
        <w:rPr>
          <w:rFonts w:cs="Arial"/>
          <w:sz w:val="24"/>
          <w:szCs w:val="24"/>
          <w:rtl/>
        </w:rPr>
        <w:t>.</w:t>
      </w:r>
      <w:r w:rsidR="00B244F4" w:rsidRPr="00B244F4">
        <w:rPr>
          <w:rFonts w:cs="Arial"/>
          <w:sz w:val="24"/>
          <w:szCs w:val="24"/>
          <w:rtl/>
        </w:rPr>
        <w:t xml:space="preserve"> </w:t>
      </w:r>
      <w:r w:rsidR="00F8724D">
        <w:rPr>
          <w:rFonts w:hint="cs"/>
          <w:sz w:val="24"/>
          <w:szCs w:val="24"/>
          <w:rtl/>
        </w:rPr>
        <w:t xml:space="preserve">בפרט, האסדרה הקיימת </w:t>
      </w:r>
      <w:r w:rsidR="00F8724D" w:rsidRPr="0041622A">
        <w:rPr>
          <w:sz w:val="24"/>
          <w:szCs w:val="24"/>
          <w:rtl/>
        </w:rPr>
        <w:t xml:space="preserve">מעלה חשש כי חברות משפחתיות וחברות הי טק ימנעו מגיוס הון בבורסה בתל אביב בשל תשתית רגולטורית שאינה מאפשרת </w:t>
      </w:r>
      <w:r w:rsidR="00F8724D">
        <w:rPr>
          <w:rFonts w:hint="cs"/>
          <w:sz w:val="24"/>
          <w:szCs w:val="24"/>
          <w:rtl/>
        </w:rPr>
        <w:t>מ</w:t>
      </w:r>
      <w:r w:rsidR="00F8724D" w:rsidRPr="0041622A">
        <w:rPr>
          <w:sz w:val="24"/>
          <w:szCs w:val="24"/>
          <w:rtl/>
        </w:rPr>
        <w:t xml:space="preserve">ספר סוגי מניות. </w:t>
      </w:r>
      <w:r w:rsidR="00B244F4" w:rsidRPr="00B244F4">
        <w:rPr>
          <w:rFonts w:cs="Arial"/>
          <w:sz w:val="24"/>
          <w:szCs w:val="24"/>
          <w:rtl/>
        </w:rPr>
        <w:t xml:space="preserve">ברור כי </w:t>
      </w:r>
      <w:r w:rsidR="00B244F4" w:rsidRPr="00CC4C44">
        <w:rPr>
          <w:rFonts w:hint="eastAsia"/>
          <w:sz w:val="24"/>
          <w:szCs w:val="24"/>
          <w:rtl/>
        </w:rPr>
        <w:t>על</w:t>
      </w:r>
      <w:r w:rsidR="00B244F4" w:rsidRPr="00CC4C44">
        <w:rPr>
          <w:sz w:val="24"/>
          <w:szCs w:val="24"/>
          <w:rtl/>
        </w:rPr>
        <w:t xml:space="preserve"> </w:t>
      </w:r>
      <w:r w:rsidR="00B244F4" w:rsidRPr="00CC4C44">
        <w:rPr>
          <w:rFonts w:hint="eastAsia"/>
          <w:sz w:val="24"/>
          <w:szCs w:val="24"/>
          <w:rtl/>
        </w:rPr>
        <w:t>דיני</w:t>
      </w:r>
      <w:r w:rsidR="00B244F4" w:rsidRPr="00CC4C44">
        <w:rPr>
          <w:sz w:val="24"/>
          <w:szCs w:val="24"/>
          <w:rtl/>
        </w:rPr>
        <w:t xml:space="preserve"> </w:t>
      </w:r>
      <w:r w:rsidR="00B244F4" w:rsidRPr="00CC4C44">
        <w:rPr>
          <w:rFonts w:hint="eastAsia"/>
          <w:sz w:val="24"/>
          <w:szCs w:val="24"/>
          <w:rtl/>
        </w:rPr>
        <w:t>ניירות</w:t>
      </w:r>
      <w:r w:rsidR="00B244F4" w:rsidRPr="00CC4C44">
        <w:rPr>
          <w:sz w:val="24"/>
          <w:szCs w:val="24"/>
          <w:rtl/>
        </w:rPr>
        <w:t xml:space="preserve"> </w:t>
      </w:r>
      <w:r w:rsidR="00B244F4" w:rsidRPr="00CC4C44">
        <w:rPr>
          <w:rFonts w:hint="eastAsia"/>
          <w:sz w:val="24"/>
          <w:szCs w:val="24"/>
          <w:rtl/>
        </w:rPr>
        <w:t>הערך</w:t>
      </w:r>
      <w:r w:rsidR="00B244F4" w:rsidRPr="00CC4C44">
        <w:rPr>
          <w:sz w:val="24"/>
          <w:szCs w:val="24"/>
          <w:rtl/>
        </w:rPr>
        <w:t xml:space="preserve"> </w:t>
      </w:r>
      <w:r w:rsidR="00B244F4" w:rsidRPr="00CC4C44">
        <w:rPr>
          <w:rFonts w:hint="eastAsia"/>
          <w:sz w:val="24"/>
          <w:szCs w:val="24"/>
          <w:rtl/>
        </w:rPr>
        <w:t>להגן</w:t>
      </w:r>
      <w:r w:rsidR="00B244F4" w:rsidRPr="00CC4C44">
        <w:rPr>
          <w:sz w:val="24"/>
          <w:szCs w:val="24"/>
          <w:rtl/>
        </w:rPr>
        <w:t xml:space="preserve"> </w:t>
      </w:r>
      <w:r w:rsidR="00B244F4" w:rsidRPr="00CC4C44">
        <w:rPr>
          <w:rFonts w:hint="eastAsia"/>
          <w:sz w:val="24"/>
          <w:szCs w:val="24"/>
          <w:rtl/>
        </w:rPr>
        <w:t>על</w:t>
      </w:r>
      <w:r w:rsidR="00B244F4" w:rsidRPr="00CC4C44">
        <w:rPr>
          <w:sz w:val="24"/>
          <w:szCs w:val="24"/>
          <w:rtl/>
        </w:rPr>
        <w:t xml:space="preserve"> </w:t>
      </w:r>
      <w:r w:rsidR="00B244F4" w:rsidRPr="00CC4C44">
        <w:rPr>
          <w:rFonts w:hint="eastAsia"/>
          <w:sz w:val="24"/>
          <w:szCs w:val="24"/>
          <w:rtl/>
        </w:rPr>
        <w:t>המשקיעים</w:t>
      </w:r>
      <w:r w:rsidR="00B244F4" w:rsidRPr="00CC4C44">
        <w:rPr>
          <w:sz w:val="24"/>
          <w:szCs w:val="24"/>
          <w:rtl/>
        </w:rPr>
        <w:t xml:space="preserve"> </w:t>
      </w:r>
      <w:r w:rsidR="00B244F4" w:rsidRPr="00CC4C44">
        <w:rPr>
          <w:rFonts w:hint="eastAsia"/>
          <w:sz w:val="24"/>
          <w:szCs w:val="24"/>
          <w:rtl/>
        </w:rPr>
        <w:t>בשוק</w:t>
      </w:r>
      <w:r w:rsidR="00B244F4" w:rsidRPr="00CC4C44">
        <w:rPr>
          <w:sz w:val="24"/>
          <w:szCs w:val="24"/>
          <w:rtl/>
        </w:rPr>
        <w:t xml:space="preserve"> </w:t>
      </w:r>
      <w:r w:rsidR="00B244F4" w:rsidRPr="00CC4C44">
        <w:rPr>
          <w:rFonts w:hint="eastAsia"/>
          <w:sz w:val="24"/>
          <w:szCs w:val="24"/>
          <w:rtl/>
        </w:rPr>
        <w:t>ההון</w:t>
      </w:r>
      <w:r w:rsidR="00B244F4" w:rsidRPr="00CC4C44">
        <w:rPr>
          <w:sz w:val="24"/>
          <w:szCs w:val="24"/>
          <w:rtl/>
        </w:rPr>
        <w:t xml:space="preserve">, </w:t>
      </w:r>
      <w:r w:rsidR="00B244F4" w:rsidRPr="00CC4C44">
        <w:rPr>
          <w:rFonts w:hint="eastAsia"/>
          <w:sz w:val="24"/>
          <w:szCs w:val="24"/>
          <w:rtl/>
        </w:rPr>
        <w:t>שאם</w:t>
      </w:r>
      <w:r w:rsidR="00B244F4" w:rsidRPr="00CC4C44">
        <w:rPr>
          <w:sz w:val="24"/>
          <w:szCs w:val="24"/>
          <w:rtl/>
        </w:rPr>
        <w:t xml:space="preserve"> </w:t>
      </w:r>
      <w:r w:rsidR="00B244F4" w:rsidRPr="00CC4C44">
        <w:rPr>
          <w:rFonts w:hint="eastAsia"/>
          <w:sz w:val="24"/>
          <w:szCs w:val="24"/>
          <w:rtl/>
        </w:rPr>
        <w:t>לא</w:t>
      </w:r>
      <w:r w:rsidR="00B244F4" w:rsidRPr="00CC4C44">
        <w:rPr>
          <w:sz w:val="24"/>
          <w:szCs w:val="24"/>
          <w:rtl/>
        </w:rPr>
        <w:t xml:space="preserve"> </w:t>
      </w:r>
      <w:r w:rsidR="00B244F4" w:rsidRPr="00CC4C44">
        <w:rPr>
          <w:rFonts w:hint="eastAsia"/>
          <w:sz w:val="24"/>
          <w:szCs w:val="24"/>
          <w:rtl/>
        </w:rPr>
        <w:t>כן</w:t>
      </w:r>
      <w:r w:rsidR="00B244F4" w:rsidRPr="00CC4C44">
        <w:rPr>
          <w:sz w:val="24"/>
          <w:szCs w:val="24"/>
          <w:rtl/>
        </w:rPr>
        <w:t xml:space="preserve"> </w:t>
      </w:r>
      <w:r w:rsidR="00B244F4" w:rsidRPr="00CC4C44">
        <w:rPr>
          <w:rFonts w:hint="eastAsia"/>
          <w:sz w:val="24"/>
          <w:szCs w:val="24"/>
          <w:rtl/>
        </w:rPr>
        <w:t>הם</w:t>
      </w:r>
      <w:r w:rsidR="00B244F4" w:rsidRPr="00CC4C44">
        <w:rPr>
          <w:sz w:val="24"/>
          <w:szCs w:val="24"/>
          <w:rtl/>
        </w:rPr>
        <w:t xml:space="preserve"> </w:t>
      </w:r>
      <w:r w:rsidR="00B244F4" w:rsidRPr="00CC4C44">
        <w:rPr>
          <w:rFonts w:hint="eastAsia"/>
          <w:sz w:val="24"/>
          <w:szCs w:val="24"/>
          <w:rtl/>
        </w:rPr>
        <w:t>ידירו</w:t>
      </w:r>
      <w:r w:rsidR="00B244F4" w:rsidRPr="00CC4C44">
        <w:rPr>
          <w:sz w:val="24"/>
          <w:szCs w:val="24"/>
          <w:rtl/>
        </w:rPr>
        <w:t xml:space="preserve"> </w:t>
      </w:r>
      <w:r w:rsidR="00B244F4" w:rsidRPr="00CC4C44">
        <w:rPr>
          <w:rFonts w:hint="eastAsia"/>
          <w:sz w:val="24"/>
          <w:szCs w:val="24"/>
          <w:rtl/>
        </w:rPr>
        <w:t>רגליהם</w:t>
      </w:r>
      <w:r w:rsidR="00B244F4" w:rsidRPr="00CC4C44">
        <w:rPr>
          <w:sz w:val="24"/>
          <w:szCs w:val="24"/>
          <w:rtl/>
        </w:rPr>
        <w:t xml:space="preserve"> </w:t>
      </w:r>
      <w:r w:rsidR="00B244F4" w:rsidRPr="00CC4C44">
        <w:rPr>
          <w:rFonts w:hint="eastAsia"/>
          <w:sz w:val="24"/>
          <w:szCs w:val="24"/>
          <w:rtl/>
        </w:rPr>
        <w:t>מהבורסה</w:t>
      </w:r>
      <w:r w:rsidR="00B244F4" w:rsidRPr="00CC4C44">
        <w:rPr>
          <w:sz w:val="24"/>
          <w:szCs w:val="24"/>
          <w:rtl/>
        </w:rPr>
        <w:t xml:space="preserve">, אך </w:t>
      </w:r>
      <w:r w:rsidR="00B244F4" w:rsidRPr="00CC4C44">
        <w:rPr>
          <w:rFonts w:hint="eastAsia"/>
          <w:sz w:val="24"/>
          <w:szCs w:val="24"/>
          <w:rtl/>
        </w:rPr>
        <w:t>לצורך</w:t>
      </w:r>
      <w:r w:rsidR="00B244F4" w:rsidRPr="00CC4C44">
        <w:rPr>
          <w:sz w:val="24"/>
          <w:szCs w:val="24"/>
          <w:rtl/>
        </w:rPr>
        <w:t xml:space="preserve"> </w:t>
      </w:r>
      <w:r w:rsidR="00B244F4" w:rsidRPr="00CC4C44">
        <w:rPr>
          <w:rFonts w:hint="eastAsia"/>
          <w:sz w:val="24"/>
          <w:szCs w:val="24"/>
          <w:rtl/>
        </w:rPr>
        <w:t>זה</w:t>
      </w:r>
      <w:r w:rsidR="00B244F4" w:rsidRPr="00CC4C44">
        <w:rPr>
          <w:sz w:val="24"/>
          <w:szCs w:val="24"/>
          <w:rtl/>
        </w:rPr>
        <w:t xml:space="preserve"> </w:t>
      </w:r>
      <w:r w:rsidR="00B244F4" w:rsidRPr="00CC4C44">
        <w:rPr>
          <w:rFonts w:hint="eastAsia"/>
          <w:sz w:val="24"/>
          <w:szCs w:val="24"/>
          <w:rtl/>
        </w:rPr>
        <w:t>ערים</w:t>
      </w:r>
      <w:r w:rsidR="00B244F4" w:rsidRPr="00CC4C44">
        <w:rPr>
          <w:sz w:val="24"/>
          <w:szCs w:val="24"/>
          <w:rtl/>
        </w:rPr>
        <w:t xml:space="preserve"> </w:t>
      </w:r>
      <w:r w:rsidR="00B244F4" w:rsidRPr="00CC4C44">
        <w:rPr>
          <w:rFonts w:hint="eastAsia"/>
          <w:sz w:val="24"/>
          <w:szCs w:val="24"/>
          <w:rtl/>
        </w:rPr>
        <w:t>גם</w:t>
      </w:r>
      <w:r w:rsidR="00B244F4" w:rsidRPr="00CC4C44">
        <w:rPr>
          <w:sz w:val="24"/>
          <w:szCs w:val="24"/>
          <w:rtl/>
        </w:rPr>
        <w:t xml:space="preserve"> </w:t>
      </w:r>
      <w:r w:rsidR="00B244F4" w:rsidRPr="00CC4C44">
        <w:rPr>
          <w:rFonts w:hint="eastAsia"/>
          <w:sz w:val="24"/>
          <w:szCs w:val="24"/>
          <w:rtl/>
        </w:rPr>
        <w:t>המחוקקים</w:t>
      </w:r>
      <w:r w:rsidR="00B244F4" w:rsidRPr="00CC4C44">
        <w:rPr>
          <w:sz w:val="24"/>
          <w:szCs w:val="24"/>
          <w:rtl/>
        </w:rPr>
        <w:t xml:space="preserve"> </w:t>
      </w:r>
      <w:r w:rsidR="00B244F4" w:rsidRPr="00CC4C44">
        <w:rPr>
          <w:rFonts w:hint="eastAsia"/>
          <w:sz w:val="24"/>
          <w:szCs w:val="24"/>
          <w:rtl/>
        </w:rPr>
        <w:t>והרגולטורים</w:t>
      </w:r>
      <w:r w:rsidR="00B244F4" w:rsidRPr="00CC4C44">
        <w:rPr>
          <w:sz w:val="24"/>
          <w:szCs w:val="24"/>
          <w:rtl/>
        </w:rPr>
        <w:t xml:space="preserve"> </w:t>
      </w:r>
      <w:r w:rsidR="00B244F4" w:rsidRPr="00CC4C44">
        <w:rPr>
          <w:rFonts w:hint="eastAsia"/>
          <w:sz w:val="24"/>
          <w:szCs w:val="24"/>
          <w:rtl/>
        </w:rPr>
        <w:t>במדינות</w:t>
      </w:r>
      <w:r w:rsidR="00B244F4" w:rsidRPr="00CC4C44">
        <w:rPr>
          <w:sz w:val="24"/>
          <w:szCs w:val="24"/>
          <w:rtl/>
        </w:rPr>
        <w:t xml:space="preserve"> </w:t>
      </w:r>
      <w:r w:rsidR="00B244F4" w:rsidRPr="00CC4C44">
        <w:rPr>
          <w:rFonts w:hint="eastAsia"/>
          <w:sz w:val="24"/>
          <w:szCs w:val="24"/>
          <w:rtl/>
        </w:rPr>
        <w:t>המערב</w:t>
      </w:r>
      <w:r w:rsidR="00B244F4" w:rsidRPr="00CC4C44">
        <w:rPr>
          <w:sz w:val="24"/>
          <w:szCs w:val="24"/>
          <w:rtl/>
        </w:rPr>
        <w:t xml:space="preserve"> ואין סיבה להבדל משמעותי בנקודה זו בין שוק ההון בישראל לשוקי ההון במדינות המערב. </w:t>
      </w:r>
      <w:r w:rsidR="00290F7F" w:rsidRPr="00CC4C44">
        <w:rPr>
          <w:rFonts w:hint="eastAsia"/>
          <w:sz w:val="24"/>
          <w:szCs w:val="24"/>
          <w:rtl/>
        </w:rPr>
        <w:t>בידי</w:t>
      </w:r>
      <w:r w:rsidR="00290F7F" w:rsidRPr="00CC4C44">
        <w:rPr>
          <w:sz w:val="24"/>
          <w:szCs w:val="24"/>
          <w:rtl/>
        </w:rPr>
        <w:t xml:space="preserve"> האסדרה בישראל </w:t>
      </w:r>
      <w:r w:rsidR="00B244F4" w:rsidRPr="00CC4C44">
        <w:rPr>
          <w:rFonts w:hint="eastAsia"/>
          <w:sz w:val="24"/>
          <w:szCs w:val="24"/>
          <w:rtl/>
        </w:rPr>
        <w:t>להתיר</w:t>
      </w:r>
      <w:r w:rsidR="00B244F4" w:rsidRPr="00CC4C44">
        <w:rPr>
          <w:sz w:val="24"/>
          <w:szCs w:val="24"/>
          <w:rtl/>
        </w:rPr>
        <w:t xml:space="preserve"> סטיות מ</w:t>
      </w:r>
      <w:r w:rsidR="00CC4C44">
        <w:rPr>
          <w:sz w:val="24"/>
          <w:szCs w:val="24"/>
          <w:rtl/>
        </w:rPr>
        <w:t>עקרון</w:t>
      </w:r>
      <w:r w:rsidR="00B244F4" w:rsidRPr="00CC4C44">
        <w:rPr>
          <w:sz w:val="24"/>
          <w:szCs w:val="24"/>
          <w:rtl/>
        </w:rPr>
        <w:t xml:space="preserve"> "מניה אחת – קול א</w:t>
      </w:r>
      <w:r w:rsidR="00B244F4" w:rsidRPr="00CC4C44">
        <w:rPr>
          <w:rFonts w:hint="eastAsia"/>
          <w:sz w:val="24"/>
          <w:szCs w:val="24"/>
          <w:rtl/>
        </w:rPr>
        <w:t>חד</w:t>
      </w:r>
      <w:r w:rsidR="00B244F4" w:rsidRPr="00CC4C44">
        <w:rPr>
          <w:sz w:val="24"/>
          <w:szCs w:val="24"/>
          <w:rtl/>
        </w:rPr>
        <w:t xml:space="preserve">" כדי </w:t>
      </w:r>
      <w:r w:rsidR="00F8724D">
        <w:rPr>
          <w:rFonts w:hint="cs"/>
          <w:sz w:val="24"/>
          <w:szCs w:val="24"/>
          <w:rtl/>
        </w:rPr>
        <w:t xml:space="preserve">לקדם את </w:t>
      </w:r>
      <w:r w:rsidR="00B244F4" w:rsidRPr="00CC4C44">
        <w:rPr>
          <w:rFonts w:hint="eastAsia"/>
          <w:sz w:val="24"/>
          <w:szCs w:val="24"/>
          <w:rtl/>
        </w:rPr>
        <w:t>פתוח</w:t>
      </w:r>
      <w:r w:rsidR="00B244F4" w:rsidRPr="00CC4C44">
        <w:rPr>
          <w:sz w:val="24"/>
          <w:szCs w:val="24"/>
          <w:rtl/>
        </w:rPr>
        <w:t xml:space="preserve"> </w:t>
      </w:r>
      <w:r w:rsidR="00B244F4" w:rsidRPr="00CC4C44">
        <w:rPr>
          <w:rFonts w:hint="eastAsia"/>
          <w:sz w:val="24"/>
          <w:szCs w:val="24"/>
          <w:rtl/>
        </w:rPr>
        <w:t>שוק</w:t>
      </w:r>
      <w:r w:rsidR="00B244F4" w:rsidRPr="00CC4C44">
        <w:rPr>
          <w:sz w:val="24"/>
          <w:szCs w:val="24"/>
          <w:rtl/>
        </w:rPr>
        <w:t xml:space="preserve"> </w:t>
      </w:r>
      <w:r w:rsidR="00B244F4" w:rsidRPr="00CC4C44">
        <w:rPr>
          <w:rFonts w:hint="eastAsia"/>
          <w:sz w:val="24"/>
          <w:szCs w:val="24"/>
          <w:rtl/>
        </w:rPr>
        <w:t>ההון</w:t>
      </w:r>
      <w:r w:rsidR="00B244F4" w:rsidRPr="00CC4C44">
        <w:rPr>
          <w:sz w:val="24"/>
          <w:szCs w:val="24"/>
          <w:rtl/>
        </w:rPr>
        <w:t xml:space="preserve"> </w:t>
      </w:r>
      <w:r w:rsidR="00B244F4" w:rsidRPr="00CC4C44">
        <w:rPr>
          <w:rFonts w:hint="eastAsia"/>
          <w:sz w:val="24"/>
          <w:szCs w:val="24"/>
          <w:rtl/>
        </w:rPr>
        <w:t>בישראל</w:t>
      </w:r>
      <w:r w:rsidR="00B244F4" w:rsidRPr="00CC4C44">
        <w:rPr>
          <w:sz w:val="24"/>
          <w:szCs w:val="24"/>
          <w:rtl/>
        </w:rPr>
        <w:t xml:space="preserve">, </w:t>
      </w:r>
      <w:r w:rsidR="004C5C47">
        <w:rPr>
          <w:rFonts w:hint="cs"/>
          <w:sz w:val="24"/>
          <w:szCs w:val="24"/>
          <w:rtl/>
        </w:rPr>
        <w:t xml:space="preserve">והכל תוך כדי הסדרת </w:t>
      </w:r>
      <w:r w:rsidR="004C5C47" w:rsidRPr="0041622A">
        <w:rPr>
          <w:rFonts w:asciiTheme="minorBidi" w:hAnsiTheme="minorBidi" w:hint="cs"/>
          <w:sz w:val="24"/>
          <w:szCs w:val="24"/>
          <w:rtl/>
        </w:rPr>
        <w:t>כללים ראויים שיחולו על גילוי נאות, חובת אמונים, עסקאות עם בעלי עניין, וכל כיו"ב, וגם אכיפה קפדנית של כללים אלה</w:t>
      </w:r>
      <w:r w:rsidR="004C5C47">
        <w:rPr>
          <w:rFonts w:asciiTheme="minorBidi" w:hAnsiTheme="minorBidi" w:hint="cs"/>
          <w:sz w:val="24"/>
          <w:szCs w:val="24"/>
          <w:rtl/>
        </w:rPr>
        <w:t xml:space="preserve">. חקיקה </w:t>
      </w:r>
      <w:r w:rsidR="004C5C47">
        <w:rPr>
          <w:rFonts w:hint="cs"/>
          <w:sz w:val="24"/>
          <w:szCs w:val="24"/>
          <w:rtl/>
        </w:rPr>
        <w:t xml:space="preserve">עקבית עם החקיקה בעולם המערבי תעודד חברות לגייס </w:t>
      </w:r>
      <w:r w:rsidR="004C5C47" w:rsidRPr="00CC4C44">
        <w:rPr>
          <w:rFonts w:hint="eastAsia"/>
          <w:sz w:val="24"/>
          <w:szCs w:val="24"/>
          <w:rtl/>
        </w:rPr>
        <w:t>הון</w:t>
      </w:r>
      <w:r w:rsidR="004C5C47" w:rsidRPr="00CC4C44">
        <w:rPr>
          <w:sz w:val="24"/>
          <w:szCs w:val="24"/>
          <w:rtl/>
        </w:rPr>
        <w:t xml:space="preserve"> </w:t>
      </w:r>
      <w:r w:rsidR="004C5C47" w:rsidRPr="00CC4C44">
        <w:rPr>
          <w:rFonts w:hint="eastAsia"/>
          <w:sz w:val="24"/>
          <w:szCs w:val="24"/>
          <w:rtl/>
        </w:rPr>
        <w:t>ב</w:t>
      </w:r>
      <w:r w:rsidR="004C5C47">
        <w:rPr>
          <w:rFonts w:hint="cs"/>
          <w:sz w:val="24"/>
          <w:szCs w:val="24"/>
          <w:rtl/>
        </w:rPr>
        <w:t>בורסה לניירות ערך בתל אביב ותביא לצמיחת שוק ההון בישראל</w:t>
      </w:r>
      <w:r w:rsidR="00334549">
        <w:rPr>
          <w:rFonts w:hint="cs"/>
          <w:sz w:val="24"/>
          <w:szCs w:val="24"/>
          <w:rtl/>
        </w:rPr>
        <w:t xml:space="preserve"> </w:t>
      </w:r>
      <w:r w:rsidR="00F8724D">
        <w:rPr>
          <w:rFonts w:hint="cs"/>
          <w:sz w:val="24"/>
          <w:szCs w:val="24"/>
          <w:rtl/>
        </w:rPr>
        <w:t xml:space="preserve">לטובת </w:t>
      </w:r>
      <w:r w:rsidR="00B244F4" w:rsidRPr="00CC4C44">
        <w:rPr>
          <w:rFonts w:hint="eastAsia"/>
          <w:sz w:val="24"/>
          <w:szCs w:val="24"/>
          <w:rtl/>
        </w:rPr>
        <w:t>המשקיעים</w:t>
      </w:r>
      <w:r w:rsidR="00B244F4" w:rsidRPr="00CC4C44">
        <w:rPr>
          <w:sz w:val="24"/>
          <w:szCs w:val="24"/>
          <w:rtl/>
        </w:rPr>
        <w:t xml:space="preserve"> </w:t>
      </w:r>
      <w:r w:rsidR="00B244F4" w:rsidRPr="00CC4C44">
        <w:rPr>
          <w:rFonts w:hint="eastAsia"/>
          <w:sz w:val="24"/>
          <w:szCs w:val="24"/>
          <w:rtl/>
        </w:rPr>
        <w:t>והחברות</w:t>
      </w:r>
      <w:r w:rsidR="00B244F4" w:rsidRPr="00CC4C44">
        <w:rPr>
          <w:sz w:val="24"/>
          <w:szCs w:val="24"/>
          <w:rtl/>
        </w:rPr>
        <w:t xml:space="preserve"> </w:t>
      </w:r>
      <w:r w:rsidR="00B244F4" w:rsidRPr="00CC4C44">
        <w:rPr>
          <w:rFonts w:hint="eastAsia"/>
          <w:sz w:val="24"/>
          <w:szCs w:val="24"/>
          <w:rtl/>
        </w:rPr>
        <w:t>המגייסות</w:t>
      </w:r>
      <w:r w:rsidR="00B244F4" w:rsidRPr="00CC4C44">
        <w:rPr>
          <w:sz w:val="24"/>
          <w:szCs w:val="24"/>
          <w:rtl/>
        </w:rPr>
        <w:t xml:space="preserve"> </w:t>
      </w:r>
      <w:r w:rsidR="00B244F4" w:rsidRPr="00CC4C44">
        <w:rPr>
          <w:rFonts w:hint="eastAsia"/>
          <w:sz w:val="24"/>
          <w:szCs w:val="24"/>
          <w:rtl/>
        </w:rPr>
        <w:t>הון</w:t>
      </w:r>
      <w:r w:rsidR="00B244F4" w:rsidRPr="00CC4C44">
        <w:rPr>
          <w:sz w:val="24"/>
          <w:szCs w:val="24"/>
          <w:rtl/>
        </w:rPr>
        <w:t>.</w:t>
      </w:r>
    </w:p>
    <w:p w14:paraId="103EF596" w14:textId="77777777" w:rsidR="002A0957" w:rsidRDefault="002A0957" w:rsidP="00CC4C44">
      <w:pPr>
        <w:spacing w:after="0" w:line="360" w:lineRule="auto"/>
        <w:ind w:firstLine="43"/>
        <w:jc w:val="both"/>
        <w:rPr>
          <w:sz w:val="24"/>
          <w:szCs w:val="24"/>
          <w:rtl/>
        </w:rPr>
      </w:pPr>
    </w:p>
    <w:p w14:paraId="5A60296C" w14:textId="77777777" w:rsidR="00257FE7" w:rsidRDefault="00257FE7" w:rsidP="00CC4C44">
      <w:pPr>
        <w:spacing w:after="0" w:line="360" w:lineRule="auto"/>
        <w:ind w:firstLine="43"/>
        <w:jc w:val="both"/>
        <w:rPr>
          <w:sz w:val="24"/>
          <w:szCs w:val="24"/>
          <w:rtl/>
        </w:rPr>
      </w:pPr>
    </w:p>
    <w:p w14:paraId="50B3E9AF" w14:textId="2A6DEF94" w:rsidR="008D4C4E" w:rsidRDefault="008D4C4E" w:rsidP="00CC4C44">
      <w:pPr>
        <w:spacing w:after="0" w:line="360" w:lineRule="auto"/>
        <w:ind w:left="284" w:firstLine="43"/>
        <w:jc w:val="both"/>
        <w:rPr>
          <w:b/>
          <w:bCs/>
          <w:sz w:val="28"/>
          <w:szCs w:val="28"/>
          <w:rtl/>
        </w:rPr>
      </w:pPr>
      <w:r w:rsidRPr="008D4C4E">
        <w:rPr>
          <w:rFonts w:hint="cs"/>
          <w:b/>
          <w:bCs/>
          <w:sz w:val="28"/>
          <w:szCs w:val="28"/>
          <w:rtl/>
        </w:rPr>
        <w:t xml:space="preserve">2. הליך החקיקה בו התקבל </w:t>
      </w:r>
      <w:r w:rsidR="004E3E29">
        <w:rPr>
          <w:rFonts w:hint="cs"/>
          <w:b/>
          <w:bCs/>
          <w:sz w:val="28"/>
          <w:szCs w:val="28"/>
          <w:rtl/>
        </w:rPr>
        <w:t>ה</w:t>
      </w:r>
      <w:r w:rsidR="00CC4C44">
        <w:rPr>
          <w:rFonts w:hint="cs"/>
          <w:b/>
          <w:bCs/>
          <w:sz w:val="28"/>
          <w:szCs w:val="28"/>
          <w:rtl/>
        </w:rPr>
        <w:t>ע</w:t>
      </w:r>
      <w:r w:rsidR="00A43C46">
        <w:rPr>
          <w:rFonts w:hint="cs"/>
          <w:b/>
          <w:bCs/>
          <w:sz w:val="28"/>
          <w:szCs w:val="28"/>
          <w:rtl/>
        </w:rPr>
        <w:t>י</w:t>
      </w:r>
      <w:r w:rsidR="00CC4C44">
        <w:rPr>
          <w:rFonts w:hint="cs"/>
          <w:b/>
          <w:bCs/>
          <w:sz w:val="28"/>
          <w:szCs w:val="28"/>
          <w:rtl/>
        </w:rPr>
        <w:t>קרון</w:t>
      </w:r>
      <w:r w:rsidRPr="008D4C4E">
        <w:rPr>
          <w:rFonts w:hint="cs"/>
          <w:b/>
          <w:bCs/>
          <w:sz w:val="28"/>
          <w:szCs w:val="28"/>
          <w:rtl/>
        </w:rPr>
        <w:t xml:space="preserve"> "</w:t>
      </w:r>
      <w:r w:rsidR="004C2941">
        <w:rPr>
          <w:rFonts w:hint="cs"/>
          <w:b/>
          <w:bCs/>
          <w:sz w:val="28"/>
          <w:szCs w:val="28"/>
          <w:rtl/>
        </w:rPr>
        <w:t>מניה אחת - קול</w:t>
      </w:r>
      <w:r w:rsidRPr="008D4C4E">
        <w:rPr>
          <w:rFonts w:hint="cs"/>
          <w:b/>
          <w:bCs/>
          <w:sz w:val="28"/>
          <w:szCs w:val="28"/>
          <w:rtl/>
        </w:rPr>
        <w:t xml:space="preserve"> אחד" בחוק ניירות ערך, תשכ"ח-1968</w:t>
      </w:r>
      <w:r>
        <w:rPr>
          <w:rFonts w:hint="cs"/>
          <w:b/>
          <w:bCs/>
          <w:sz w:val="28"/>
          <w:szCs w:val="28"/>
          <w:rtl/>
        </w:rPr>
        <w:t xml:space="preserve"> </w:t>
      </w:r>
    </w:p>
    <w:p w14:paraId="2118B771" w14:textId="77777777" w:rsidR="0084071F" w:rsidRDefault="0084071F" w:rsidP="00CC4C44">
      <w:pPr>
        <w:spacing w:after="0" w:line="360" w:lineRule="auto"/>
        <w:ind w:left="284" w:firstLine="43"/>
        <w:jc w:val="both"/>
        <w:rPr>
          <w:b/>
          <w:bCs/>
          <w:sz w:val="28"/>
          <w:szCs w:val="28"/>
          <w:rtl/>
        </w:rPr>
      </w:pPr>
    </w:p>
    <w:p w14:paraId="21E63986" w14:textId="77777777" w:rsidR="00005A6B" w:rsidRPr="00005A6B" w:rsidRDefault="00005A6B" w:rsidP="00CC4C44">
      <w:pPr>
        <w:spacing w:after="0" w:line="360" w:lineRule="auto"/>
        <w:ind w:firstLine="43"/>
        <w:jc w:val="both"/>
        <w:rPr>
          <w:b/>
          <w:bCs/>
          <w:sz w:val="24"/>
          <w:szCs w:val="24"/>
          <w:rtl/>
        </w:rPr>
      </w:pPr>
      <w:r w:rsidRPr="00005A6B">
        <w:rPr>
          <w:rFonts w:hint="cs"/>
          <w:b/>
          <w:bCs/>
          <w:sz w:val="24"/>
          <w:szCs w:val="24"/>
          <w:rtl/>
        </w:rPr>
        <w:t>2.1 הצעת חוק ניירות ערך (תיקון מס' 10), התש"ן-1990</w:t>
      </w:r>
      <w:r w:rsidRPr="00005A6B">
        <w:rPr>
          <w:rStyle w:val="FootnoteReference"/>
          <w:b/>
          <w:bCs/>
          <w:sz w:val="24"/>
          <w:szCs w:val="24"/>
          <w:rtl/>
        </w:rPr>
        <w:footnoteReference w:id="4"/>
      </w:r>
    </w:p>
    <w:p w14:paraId="3D87215B" w14:textId="6D82D9DC" w:rsidR="007B5444" w:rsidRPr="00CC4C44" w:rsidRDefault="004E3E29" w:rsidP="00CC4C44">
      <w:pPr>
        <w:spacing w:line="360" w:lineRule="auto"/>
        <w:ind w:firstLine="43"/>
        <w:rPr>
          <w:sz w:val="24"/>
          <w:szCs w:val="24"/>
          <w:rtl/>
        </w:rPr>
      </w:pPr>
      <w:r>
        <w:rPr>
          <w:rFonts w:hint="cs"/>
          <w:sz w:val="24"/>
          <w:szCs w:val="24"/>
          <w:rtl/>
        </w:rPr>
        <w:t>ה</w:t>
      </w:r>
      <w:r w:rsidR="00CC4C44">
        <w:rPr>
          <w:rFonts w:hint="cs"/>
          <w:sz w:val="24"/>
          <w:szCs w:val="24"/>
          <w:rtl/>
        </w:rPr>
        <w:t>ע</w:t>
      </w:r>
      <w:r w:rsidR="00A43C46">
        <w:rPr>
          <w:rFonts w:hint="cs"/>
          <w:sz w:val="24"/>
          <w:szCs w:val="24"/>
          <w:rtl/>
        </w:rPr>
        <w:t>י</w:t>
      </w:r>
      <w:r w:rsidR="00CC4C44">
        <w:rPr>
          <w:rFonts w:hint="cs"/>
          <w:sz w:val="24"/>
          <w:szCs w:val="24"/>
          <w:rtl/>
        </w:rPr>
        <w:t>קרון</w:t>
      </w:r>
      <w:r w:rsidR="001A04A7" w:rsidRPr="0024019F">
        <w:rPr>
          <w:rFonts w:hint="cs"/>
          <w:sz w:val="24"/>
          <w:szCs w:val="24"/>
          <w:rtl/>
        </w:rPr>
        <w:t xml:space="preserve"> "</w:t>
      </w:r>
      <w:r w:rsidR="004C2941" w:rsidRPr="0049444E">
        <w:rPr>
          <w:rFonts w:hint="cs"/>
          <w:sz w:val="24"/>
          <w:szCs w:val="24"/>
          <w:rtl/>
        </w:rPr>
        <w:t>מניה אחת - קול</w:t>
      </w:r>
      <w:r w:rsidR="001A04A7" w:rsidRPr="00425F4E">
        <w:rPr>
          <w:rFonts w:hint="cs"/>
          <w:sz w:val="24"/>
          <w:szCs w:val="24"/>
          <w:rtl/>
        </w:rPr>
        <w:t xml:space="preserve"> אחד" הועלה לראשונה ב</w:t>
      </w:r>
      <w:r w:rsidR="00E50986" w:rsidRPr="009F009B">
        <w:rPr>
          <w:rFonts w:hint="cs"/>
          <w:sz w:val="24"/>
          <w:szCs w:val="24"/>
          <w:rtl/>
        </w:rPr>
        <w:t xml:space="preserve">הצעת חוק מטעם הממשלה </w:t>
      </w:r>
      <w:r w:rsidR="00005A6B" w:rsidRPr="009F009B">
        <w:rPr>
          <w:rFonts w:hint="cs"/>
          <w:sz w:val="24"/>
          <w:szCs w:val="24"/>
          <w:rtl/>
        </w:rPr>
        <w:t>ב</w:t>
      </w:r>
      <w:r w:rsidR="001A04A7" w:rsidRPr="009F009B">
        <w:rPr>
          <w:rFonts w:hint="cs"/>
          <w:sz w:val="24"/>
          <w:szCs w:val="24"/>
          <w:rtl/>
        </w:rPr>
        <w:t>תיקו</w:t>
      </w:r>
      <w:r w:rsidR="00E50986" w:rsidRPr="00A94D69">
        <w:rPr>
          <w:rFonts w:hint="cs"/>
          <w:sz w:val="24"/>
          <w:szCs w:val="24"/>
          <w:rtl/>
        </w:rPr>
        <w:t xml:space="preserve">ן מס' 10 לחוק ניירות ערך. ראשיתו היתה מצער. בהצעה </w:t>
      </w:r>
      <w:r w:rsidR="007B5444" w:rsidRPr="00140794">
        <w:rPr>
          <w:rFonts w:hint="cs"/>
          <w:sz w:val="24"/>
          <w:szCs w:val="24"/>
          <w:rtl/>
        </w:rPr>
        <w:t>הראשונית נאמר כי סעיף 46</w:t>
      </w:r>
      <w:r w:rsidR="00452D72" w:rsidRPr="00951BD1">
        <w:rPr>
          <w:rFonts w:hint="cs"/>
          <w:sz w:val="24"/>
          <w:szCs w:val="24"/>
          <w:rtl/>
        </w:rPr>
        <w:t>ב</w:t>
      </w:r>
      <w:r w:rsidR="007B5444" w:rsidRPr="00951BD1">
        <w:rPr>
          <w:rFonts w:hint="cs"/>
          <w:sz w:val="24"/>
          <w:szCs w:val="24"/>
          <w:rtl/>
        </w:rPr>
        <w:t xml:space="preserve"> לחוק יתוקן כך ש</w:t>
      </w:r>
      <w:r w:rsidR="007B5444" w:rsidRPr="00951BD1">
        <w:rPr>
          <w:rFonts w:hint="eastAsia"/>
          <w:sz w:val="24"/>
          <w:szCs w:val="24"/>
          <w:rtl/>
        </w:rPr>
        <w:t>”</w:t>
      </w:r>
      <w:r w:rsidR="00E50986" w:rsidRPr="00CC4C44">
        <w:rPr>
          <w:rFonts w:hint="eastAsia"/>
          <w:sz w:val="24"/>
          <w:szCs w:val="24"/>
          <w:rtl/>
        </w:rPr>
        <w:t>תנאי</w:t>
      </w:r>
      <w:r w:rsidR="00E50986" w:rsidRPr="00CC4C44">
        <w:rPr>
          <w:sz w:val="24"/>
          <w:szCs w:val="24"/>
          <w:rtl/>
        </w:rPr>
        <w:t xml:space="preserve"> לרישום למסחר של מניות של חברה שמניותיה אינן רשומות למסחר הוא כי יהיה בהונה סוג מניות אחד בלבד, אשר מקנה זכויות הצבעה שוות ביחס לערכן הנקוב; הוראה זו לא תחול על מניות בכורה ועל מניות מדינה מיוחדות</w:t>
      </w:r>
      <w:r w:rsidR="007B5444" w:rsidRPr="00CC4C44">
        <w:rPr>
          <w:sz w:val="24"/>
          <w:szCs w:val="24"/>
          <w:rtl/>
        </w:rPr>
        <w:t xml:space="preserve">." </w:t>
      </w:r>
      <w:r w:rsidR="007B5444" w:rsidRPr="00CC4C44">
        <w:rPr>
          <w:rStyle w:val="FootnoteReference"/>
          <w:sz w:val="24"/>
          <w:szCs w:val="24"/>
          <w:rtl/>
        </w:rPr>
        <w:footnoteReference w:id="5"/>
      </w:r>
      <w:r w:rsidR="007B5444" w:rsidRPr="00CC4C44">
        <w:rPr>
          <w:sz w:val="24"/>
          <w:szCs w:val="24"/>
          <w:rtl/>
        </w:rPr>
        <w:t xml:space="preserve"> לדירקטוריון הבורסה</w:t>
      </w:r>
      <w:r w:rsidR="00E50986" w:rsidRPr="00CC4C44">
        <w:rPr>
          <w:sz w:val="24"/>
          <w:szCs w:val="24"/>
          <w:rtl/>
        </w:rPr>
        <w:t xml:space="preserve"> </w:t>
      </w:r>
      <w:r w:rsidR="007B5444" w:rsidRPr="00CC4C44">
        <w:rPr>
          <w:rFonts w:hint="eastAsia"/>
          <w:sz w:val="24"/>
          <w:szCs w:val="24"/>
          <w:rtl/>
        </w:rPr>
        <w:t>הוענקו</w:t>
      </w:r>
      <w:r w:rsidR="007B5444" w:rsidRPr="00CC4C44">
        <w:rPr>
          <w:sz w:val="24"/>
          <w:szCs w:val="24"/>
          <w:rtl/>
        </w:rPr>
        <w:t xml:space="preserve"> סמכויות </w:t>
      </w:r>
      <w:r w:rsidR="007B5444" w:rsidRPr="00CC4C44">
        <w:rPr>
          <w:rFonts w:hint="eastAsia"/>
          <w:sz w:val="24"/>
          <w:szCs w:val="24"/>
          <w:rtl/>
        </w:rPr>
        <w:t>לסרב</w:t>
      </w:r>
      <w:r w:rsidR="007B5444" w:rsidRPr="00CC4C44">
        <w:rPr>
          <w:sz w:val="24"/>
          <w:szCs w:val="24"/>
          <w:rtl/>
        </w:rPr>
        <w:t xml:space="preserve"> לרשום נייר ערך למסחר בהתקיים ניגודי </w:t>
      </w:r>
      <w:r w:rsidR="007B5444" w:rsidRPr="00CC4C44">
        <w:rPr>
          <w:rFonts w:hint="eastAsia"/>
          <w:sz w:val="24"/>
          <w:szCs w:val="24"/>
          <w:rtl/>
        </w:rPr>
        <w:t>עיניינים</w:t>
      </w:r>
      <w:r w:rsidR="007B5444" w:rsidRPr="00CC4C44">
        <w:rPr>
          <w:sz w:val="24"/>
          <w:szCs w:val="24"/>
          <w:rtl/>
        </w:rPr>
        <w:t xml:space="preserve"> </w:t>
      </w:r>
      <w:r w:rsidR="007B5444" w:rsidRPr="00CC4C44">
        <w:rPr>
          <w:rFonts w:hint="eastAsia"/>
          <w:sz w:val="24"/>
          <w:szCs w:val="24"/>
          <w:rtl/>
        </w:rPr>
        <w:t>מסויימים</w:t>
      </w:r>
      <w:r w:rsidR="007B5444" w:rsidRPr="00CC4C44">
        <w:rPr>
          <w:sz w:val="24"/>
          <w:szCs w:val="24"/>
          <w:rtl/>
        </w:rPr>
        <w:t>.</w:t>
      </w:r>
    </w:p>
    <w:p w14:paraId="27280893" w14:textId="5E0D9E17" w:rsidR="007B5444" w:rsidRPr="00CC4C44" w:rsidRDefault="00222F5C" w:rsidP="00CC4C44">
      <w:pPr>
        <w:spacing w:after="0" w:line="360" w:lineRule="auto"/>
        <w:ind w:firstLine="43"/>
        <w:jc w:val="both"/>
        <w:rPr>
          <w:sz w:val="24"/>
          <w:szCs w:val="24"/>
          <w:rtl/>
        </w:rPr>
      </w:pPr>
      <w:r w:rsidRPr="0024019F">
        <w:rPr>
          <w:rFonts w:hint="cs"/>
          <w:sz w:val="24"/>
          <w:szCs w:val="24"/>
          <w:rtl/>
        </w:rPr>
        <w:t xml:space="preserve">בדברי ההסבר הובהר, לעניין סעיף זה, כי </w:t>
      </w:r>
    </w:p>
    <w:p w14:paraId="45DDB4A3" w14:textId="4B76CD18" w:rsidR="00086018" w:rsidRPr="00CC4C44" w:rsidRDefault="007B5444" w:rsidP="00CC4C44">
      <w:pPr>
        <w:spacing w:after="0" w:line="360" w:lineRule="auto"/>
        <w:ind w:firstLine="43"/>
        <w:jc w:val="both"/>
        <w:rPr>
          <w:sz w:val="24"/>
          <w:szCs w:val="24"/>
          <w:rtl/>
        </w:rPr>
      </w:pPr>
      <w:r w:rsidRPr="00CC4C44">
        <w:rPr>
          <w:sz w:val="24"/>
          <w:szCs w:val="24"/>
          <w:rtl/>
        </w:rPr>
        <w:t>"</w:t>
      </w:r>
      <w:r w:rsidR="00222F5C" w:rsidRPr="00CC4C44">
        <w:rPr>
          <w:rFonts w:hint="eastAsia"/>
          <w:sz w:val="24"/>
          <w:szCs w:val="24"/>
          <w:rtl/>
        </w:rPr>
        <w:t>בנושא</w:t>
      </w:r>
      <w:r w:rsidR="00222F5C" w:rsidRPr="00CC4C44">
        <w:rPr>
          <w:sz w:val="24"/>
          <w:szCs w:val="24"/>
          <w:rtl/>
        </w:rPr>
        <w:t xml:space="preserve"> </w:t>
      </w:r>
      <w:r w:rsidR="00222F5C" w:rsidRPr="00CC4C44">
        <w:rPr>
          <w:rFonts w:hint="eastAsia"/>
          <w:sz w:val="24"/>
          <w:szCs w:val="24"/>
          <w:rtl/>
        </w:rPr>
        <w:t>סוגי</w:t>
      </w:r>
      <w:r w:rsidR="00222F5C" w:rsidRPr="00CC4C44">
        <w:rPr>
          <w:sz w:val="24"/>
          <w:szCs w:val="24"/>
          <w:rtl/>
        </w:rPr>
        <w:t xml:space="preserve"> </w:t>
      </w:r>
      <w:r w:rsidR="00222F5C" w:rsidRPr="00CC4C44">
        <w:rPr>
          <w:rFonts w:hint="eastAsia"/>
          <w:sz w:val="24"/>
          <w:szCs w:val="24"/>
          <w:rtl/>
        </w:rPr>
        <w:t>המניות</w:t>
      </w:r>
      <w:r w:rsidR="00222F5C" w:rsidRPr="00CC4C44">
        <w:rPr>
          <w:sz w:val="24"/>
          <w:szCs w:val="24"/>
          <w:rtl/>
        </w:rPr>
        <w:t xml:space="preserve"> </w:t>
      </w:r>
      <w:r w:rsidR="00222F5C" w:rsidRPr="00CC4C44">
        <w:rPr>
          <w:rFonts w:hint="eastAsia"/>
          <w:sz w:val="24"/>
          <w:szCs w:val="24"/>
          <w:rtl/>
        </w:rPr>
        <w:t>וזכויות</w:t>
      </w:r>
      <w:r w:rsidR="00222F5C" w:rsidRPr="00CC4C44">
        <w:rPr>
          <w:sz w:val="24"/>
          <w:szCs w:val="24"/>
          <w:rtl/>
        </w:rPr>
        <w:t xml:space="preserve"> </w:t>
      </w:r>
      <w:r w:rsidR="00222F5C" w:rsidRPr="00CC4C44">
        <w:rPr>
          <w:rFonts w:hint="eastAsia"/>
          <w:sz w:val="24"/>
          <w:szCs w:val="24"/>
          <w:rtl/>
        </w:rPr>
        <w:t>ההצבעה</w:t>
      </w:r>
      <w:r w:rsidR="00222F5C" w:rsidRPr="00CC4C44">
        <w:rPr>
          <w:sz w:val="24"/>
          <w:szCs w:val="24"/>
          <w:rtl/>
        </w:rPr>
        <w:t xml:space="preserve">, </w:t>
      </w:r>
      <w:r w:rsidR="00222F5C" w:rsidRPr="00CC4C44">
        <w:rPr>
          <w:rFonts w:hint="eastAsia"/>
          <w:sz w:val="24"/>
          <w:szCs w:val="24"/>
          <w:rtl/>
        </w:rPr>
        <w:t>עמדת</w:t>
      </w:r>
      <w:r w:rsidR="00222F5C" w:rsidRPr="00CC4C44">
        <w:rPr>
          <w:sz w:val="24"/>
          <w:szCs w:val="24"/>
          <w:rtl/>
        </w:rPr>
        <w:t xml:space="preserve"> </w:t>
      </w:r>
      <w:r w:rsidR="00222F5C" w:rsidRPr="00CC4C44">
        <w:rPr>
          <w:rFonts w:hint="eastAsia"/>
          <w:sz w:val="24"/>
          <w:szCs w:val="24"/>
          <w:rtl/>
        </w:rPr>
        <w:t>רשות</w:t>
      </w:r>
      <w:r w:rsidR="00222F5C" w:rsidRPr="00CC4C44">
        <w:rPr>
          <w:sz w:val="24"/>
          <w:szCs w:val="24"/>
          <w:rtl/>
        </w:rPr>
        <w:t xml:space="preserve"> </w:t>
      </w:r>
      <w:r w:rsidR="00222F5C" w:rsidRPr="00CC4C44">
        <w:rPr>
          <w:rFonts w:hint="eastAsia"/>
          <w:sz w:val="24"/>
          <w:szCs w:val="24"/>
          <w:rtl/>
        </w:rPr>
        <w:t>ניירות</w:t>
      </w:r>
      <w:r w:rsidR="00222F5C" w:rsidRPr="00CC4C44">
        <w:rPr>
          <w:sz w:val="24"/>
          <w:szCs w:val="24"/>
          <w:rtl/>
        </w:rPr>
        <w:t xml:space="preserve"> </w:t>
      </w:r>
      <w:r w:rsidR="00222F5C" w:rsidRPr="00CC4C44">
        <w:rPr>
          <w:rFonts w:hint="eastAsia"/>
          <w:sz w:val="24"/>
          <w:szCs w:val="24"/>
          <w:rtl/>
        </w:rPr>
        <w:t>ערך</w:t>
      </w:r>
      <w:r w:rsidR="00222F5C" w:rsidRPr="00CC4C44">
        <w:rPr>
          <w:sz w:val="24"/>
          <w:szCs w:val="24"/>
          <w:rtl/>
        </w:rPr>
        <w:t xml:space="preserve"> </w:t>
      </w:r>
      <w:r w:rsidR="00222F5C" w:rsidRPr="00CC4C44">
        <w:rPr>
          <w:rFonts w:hint="eastAsia"/>
          <w:sz w:val="24"/>
          <w:szCs w:val="24"/>
          <w:rtl/>
        </w:rPr>
        <w:t>והבורסה</w:t>
      </w:r>
      <w:r w:rsidR="00222F5C" w:rsidRPr="00CC4C44">
        <w:rPr>
          <w:sz w:val="24"/>
          <w:szCs w:val="24"/>
          <w:rtl/>
        </w:rPr>
        <w:t xml:space="preserve"> </w:t>
      </w:r>
      <w:r w:rsidR="00222F5C" w:rsidRPr="00CC4C44">
        <w:rPr>
          <w:rFonts w:hint="eastAsia"/>
          <w:sz w:val="24"/>
          <w:szCs w:val="24"/>
          <w:rtl/>
        </w:rPr>
        <w:t>לניירות</w:t>
      </w:r>
      <w:r w:rsidR="00222F5C" w:rsidRPr="00CC4C44">
        <w:rPr>
          <w:sz w:val="24"/>
          <w:szCs w:val="24"/>
          <w:rtl/>
        </w:rPr>
        <w:t xml:space="preserve"> </w:t>
      </w:r>
      <w:r w:rsidR="00222F5C" w:rsidRPr="00CC4C44">
        <w:rPr>
          <w:rFonts w:hint="eastAsia"/>
          <w:sz w:val="24"/>
          <w:szCs w:val="24"/>
          <w:rtl/>
        </w:rPr>
        <w:t>ערך</w:t>
      </w:r>
      <w:r w:rsidR="00222F5C" w:rsidRPr="00CC4C44">
        <w:rPr>
          <w:sz w:val="24"/>
          <w:szCs w:val="24"/>
          <w:rtl/>
        </w:rPr>
        <w:t xml:space="preserve"> </w:t>
      </w:r>
      <w:r w:rsidR="00222F5C" w:rsidRPr="00CC4C44">
        <w:rPr>
          <w:rFonts w:hint="eastAsia"/>
          <w:sz w:val="24"/>
          <w:szCs w:val="24"/>
          <w:rtl/>
        </w:rPr>
        <w:t>בתל</w:t>
      </w:r>
      <w:r w:rsidR="00222F5C" w:rsidRPr="00CC4C44">
        <w:rPr>
          <w:sz w:val="24"/>
          <w:szCs w:val="24"/>
          <w:rtl/>
        </w:rPr>
        <w:t xml:space="preserve">-אביב, </w:t>
      </w:r>
      <w:r w:rsidR="00222F5C" w:rsidRPr="00CC4C44">
        <w:rPr>
          <w:rFonts w:hint="eastAsia"/>
          <w:sz w:val="24"/>
          <w:szCs w:val="24"/>
          <w:rtl/>
        </w:rPr>
        <w:t>כפי</w:t>
      </w:r>
      <w:r w:rsidR="00222F5C" w:rsidRPr="00CC4C44">
        <w:rPr>
          <w:sz w:val="24"/>
          <w:szCs w:val="24"/>
          <w:rtl/>
        </w:rPr>
        <w:t xml:space="preserve"> </w:t>
      </w:r>
      <w:r w:rsidR="00222F5C" w:rsidRPr="00CC4C44">
        <w:rPr>
          <w:rFonts w:hint="eastAsia"/>
          <w:sz w:val="24"/>
          <w:szCs w:val="24"/>
          <w:rtl/>
        </w:rPr>
        <w:t>שגיבשה</w:t>
      </w:r>
      <w:r w:rsidR="00222F5C" w:rsidRPr="00CC4C44">
        <w:rPr>
          <w:sz w:val="24"/>
          <w:szCs w:val="24"/>
          <w:rtl/>
        </w:rPr>
        <w:t xml:space="preserve"> </w:t>
      </w:r>
      <w:r w:rsidR="00222F5C" w:rsidRPr="00CC4C44">
        <w:rPr>
          <w:rFonts w:hint="eastAsia"/>
          <w:sz w:val="24"/>
          <w:szCs w:val="24"/>
          <w:rtl/>
        </w:rPr>
        <w:t>לאחר</w:t>
      </w:r>
      <w:r w:rsidR="00222F5C" w:rsidRPr="00CC4C44">
        <w:rPr>
          <w:sz w:val="24"/>
          <w:szCs w:val="24"/>
          <w:rtl/>
        </w:rPr>
        <w:t xml:space="preserve"> </w:t>
      </w:r>
      <w:r w:rsidR="00222F5C" w:rsidRPr="00CC4C44">
        <w:rPr>
          <w:rFonts w:hint="eastAsia"/>
          <w:sz w:val="24"/>
          <w:szCs w:val="24"/>
          <w:rtl/>
        </w:rPr>
        <w:t>בחינה</w:t>
      </w:r>
      <w:r w:rsidR="00222F5C" w:rsidRPr="00CC4C44">
        <w:rPr>
          <w:sz w:val="24"/>
          <w:szCs w:val="24"/>
          <w:rtl/>
        </w:rPr>
        <w:t xml:space="preserve"> </w:t>
      </w:r>
      <w:r w:rsidR="00222F5C" w:rsidRPr="00CC4C44">
        <w:rPr>
          <w:rFonts w:hint="eastAsia"/>
          <w:sz w:val="24"/>
          <w:szCs w:val="24"/>
          <w:rtl/>
        </w:rPr>
        <w:t>ממושכת</w:t>
      </w:r>
      <w:r w:rsidR="00222F5C" w:rsidRPr="00CC4C44">
        <w:rPr>
          <w:sz w:val="24"/>
          <w:szCs w:val="24"/>
          <w:rtl/>
        </w:rPr>
        <w:t xml:space="preserve"> </w:t>
      </w:r>
      <w:r w:rsidR="00222F5C" w:rsidRPr="00CC4C44">
        <w:rPr>
          <w:rFonts w:hint="eastAsia"/>
          <w:sz w:val="24"/>
          <w:szCs w:val="24"/>
          <w:rtl/>
        </w:rPr>
        <w:t>ומעמיקה</w:t>
      </w:r>
      <w:r w:rsidR="00222F5C" w:rsidRPr="00CC4C44">
        <w:rPr>
          <w:sz w:val="24"/>
          <w:szCs w:val="24"/>
          <w:rtl/>
        </w:rPr>
        <w:t xml:space="preserve"> </w:t>
      </w:r>
      <w:r w:rsidR="00222F5C" w:rsidRPr="00CC4C44">
        <w:rPr>
          <w:rFonts w:hint="eastAsia"/>
          <w:sz w:val="24"/>
          <w:szCs w:val="24"/>
          <w:rtl/>
        </w:rPr>
        <w:t>של</w:t>
      </w:r>
      <w:r w:rsidR="00222F5C" w:rsidRPr="00CC4C44">
        <w:rPr>
          <w:sz w:val="24"/>
          <w:szCs w:val="24"/>
          <w:rtl/>
        </w:rPr>
        <w:t xml:space="preserve"> </w:t>
      </w:r>
      <w:r w:rsidR="00222F5C" w:rsidRPr="00CC4C44">
        <w:rPr>
          <w:rFonts w:hint="eastAsia"/>
          <w:sz w:val="24"/>
          <w:szCs w:val="24"/>
          <w:rtl/>
        </w:rPr>
        <w:t>כל</w:t>
      </w:r>
      <w:r w:rsidR="00222F5C" w:rsidRPr="00CC4C44">
        <w:rPr>
          <w:sz w:val="24"/>
          <w:szCs w:val="24"/>
          <w:rtl/>
        </w:rPr>
        <w:t xml:space="preserve"> </w:t>
      </w:r>
      <w:r w:rsidR="00222F5C" w:rsidRPr="00CC4C44">
        <w:rPr>
          <w:rFonts w:hint="eastAsia"/>
          <w:sz w:val="24"/>
          <w:szCs w:val="24"/>
          <w:rtl/>
        </w:rPr>
        <w:t>ההיבטים</w:t>
      </w:r>
      <w:r w:rsidR="00222F5C" w:rsidRPr="00CC4C44">
        <w:rPr>
          <w:sz w:val="24"/>
          <w:szCs w:val="24"/>
          <w:rtl/>
        </w:rPr>
        <w:t xml:space="preserve"> </w:t>
      </w:r>
      <w:r w:rsidR="00222F5C" w:rsidRPr="00CC4C44">
        <w:rPr>
          <w:rFonts w:hint="eastAsia"/>
          <w:sz w:val="24"/>
          <w:szCs w:val="24"/>
          <w:rtl/>
        </w:rPr>
        <w:t>הרלוונטיים</w:t>
      </w:r>
      <w:r w:rsidR="00222F5C" w:rsidRPr="00CC4C44">
        <w:rPr>
          <w:sz w:val="24"/>
          <w:szCs w:val="24"/>
          <w:rtl/>
        </w:rPr>
        <w:t xml:space="preserve">, </w:t>
      </w:r>
      <w:r w:rsidR="00222F5C" w:rsidRPr="00CC4C44">
        <w:rPr>
          <w:rFonts w:hint="eastAsia"/>
          <w:sz w:val="24"/>
          <w:szCs w:val="24"/>
          <w:rtl/>
        </w:rPr>
        <w:t>ובמיוחד</w:t>
      </w:r>
      <w:r w:rsidR="00222F5C" w:rsidRPr="00CC4C44">
        <w:rPr>
          <w:sz w:val="24"/>
          <w:szCs w:val="24"/>
          <w:rtl/>
        </w:rPr>
        <w:t xml:space="preserve"> </w:t>
      </w:r>
      <w:r w:rsidR="00222F5C" w:rsidRPr="00CC4C44">
        <w:rPr>
          <w:rFonts w:hint="eastAsia"/>
          <w:sz w:val="24"/>
          <w:szCs w:val="24"/>
          <w:rtl/>
        </w:rPr>
        <w:t>ההיבטים</w:t>
      </w:r>
      <w:r w:rsidR="00222F5C" w:rsidRPr="00CC4C44">
        <w:rPr>
          <w:sz w:val="24"/>
          <w:szCs w:val="24"/>
          <w:rtl/>
        </w:rPr>
        <w:t xml:space="preserve"> </w:t>
      </w:r>
      <w:r w:rsidR="00222F5C" w:rsidRPr="00CC4C44">
        <w:rPr>
          <w:rFonts w:hint="eastAsia"/>
          <w:sz w:val="24"/>
          <w:szCs w:val="24"/>
          <w:rtl/>
        </w:rPr>
        <w:t>המיוחדים</w:t>
      </w:r>
      <w:r w:rsidR="00222F5C" w:rsidRPr="00CC4C44">
        <w:rPr>
          <w:sz w:val="24"/>
          <w:szCs w:val="24"/>
          <w:rtl/>
        </w:rPr>
        <w:t xml:space="preserve"> </w:t>
      </w:r>
      <w:r w:rsidR="00222F5C" w:rsidRPr="00CC4C44">
        <w:rPr>
          <w:rFonts w:hint="eastAsia"/>
          <w:sz w:val="24"/>
          <w:szCs w:val="24"/>
          <w:rtl/>
        </w:rPr>
        <w:t>לשוק</w:t>
      </w:r>
      <w:r w:rsidR="00222F5C" w:rsidRPr="00CC4C44">
        <w:rPr>
          <w:sz w:val="24"/>
          <w:szCs w:val="24"/>
          <w:rtl/>
        </w:rPr>
        <w:t xml:space="preserve"> </w:t>
      </w:r>
      <w:r w:rsidR="00222F5C" w:rsidRPr="00CC4C44">
        <w:rPr>
          <w:rFonts w:hint="eastAsia"/>
          <w:sz w:val="24"/>
          <w:szCs w:val="24"/>
          <w:rtl/>
        </w:rPr>
        <w:t>ההון</w:t>
      </w:r>
      <w:r w:rsidR="00222F5C" w:rsidRPr="00CC4C44">
        <w:rPr>
          <w:sz w:val="24"/>
          <w:szCs w:val="24"/>
          <w:rtl/>
        </w:rPr>
        <w:t xml:space="preserve"> </w:t>
      </w:r>
      <w:r w:rsidR="00222F5C" w:rsidRPr="00CC4C44">
        <w:rPr>
          <w:rFonts w:hint="eastAsia"/>
          <w:sz w:val="24"/>
          <w:szCs w:val="24"/>
          <w:rtl/>
        </w:rPr>
        <w:t>בישראל</w:t>
      </w:r>
      <w:r w:rsidR="00222F5C" w:rsidRPr="00CC4C44">
        <w:rPr>
          <w:sz w:val="24"/>
          <w:szCs w:val="24"/>
          <w:rtl/>
        </w:rPr>
        <w:t xml:space="preserve">, </w:t>
      </w:r>
      <w:r w:rsidR="00222F5C" w:rsidRPr="00CC4C44">
        <w:rPr>
          <w:rFonts w:hint="eastAsia"/>
          <w:sz w:val="24"/>
          <w:szCs w:val="24"/>
          <w:rtl/>
        </w:rPr>
        <w:t>היא</w:t>
      </w:r>
      <w:r w:rsidR="00222F5C" w:rsidRPr="00CC4C44">
        <w:rPr>
          <w:sz w:val="24"/>
          <w:szCs w:val="24"/>
          <w:rtl/>
        </w:rPr>
        <w:t xml:space="preserve"> </w:t>
      </w:r>
      <w:r w:rsidR="00222F5C" w:rsidRPr="00CC4C44">
        <w:rPr>
          <w:rFonts w:hint="eastAsia"/>
          <w:sz w:val="24"/>
          <w:szCs w:val="24"/>
          <w:rtl/>
        </w:rPr>
        <w:t>כי</w:t>
      </w:r>
      <w:r w:rsidR="00222F5C" w:rsidRPr="00CC4C44">
        <w:rPr>
          <w:sz w:val="24"/>
          <w:szCs w:val="24"/>
          <w:rtl/>
        </w:rPr>
        <w:t xml:space="preserve"> </w:t>
      </w:r>
      <w:r w:rsidR="00222F5C" w:rsidRPr="00CC4C44">
        <w:rPr>
          <w:rFonts w:hint="eastAsia"/>
          <w:sz w:val="24"/>
          <w:szCs w:val="24"/>
          <w:rtl/>
        </w:rPr>
        <w:t>בחברות</w:t>
      </w:r>
      <w:r w:rsidR="00222F5C" w:rsidRPr="00CC4C44">
        <w:rPr>
          <w:sz w:val="24"/>
          <w:szCs w:val="24"/>
          <w:rtl/>
        </w:rPr>
        <w:t xml:space="preserve"> </w:t>
      </w:r>
      <w:r w:rsidR="00222F5C" w:rsidRPr="00CC4C44">
        <w:rPr>
          <w:rFonts w:hint="eastAsia"/>
          <w:sz w:val="24"/>
          <w:szCs w:val="24"/>
          <w:rtl/>
        </w:rPr>
        <w:t>המבקשות</w:t>
      </w:r>
      <w:r w:rsidR="00222F5C" w:rsidRPr="00CC4C44">
        <w:rPr>
          <w:sz w:val="24"/>
          <w:szCs w:val="24"/>
          <w:rtl/>
        </w:rPr>
        <w:t xml:space="preserve"> </w:t>
      </w:r>
      <w:r w:rsidR="00222F5C" w:rsidRPr="00CC4C44">
        <w:rPr>
          <w:rFonts w:hint="eastAsia"/>
          <w:sz w:val="24"/>
          <w:szCs w:val="24"/>
          <w:rtl/>
        </w:rPr>
        <w:t>לגייס</w:t>
      </w:r>
      <w:r w:rsidR="00222F5C" w:rsidRPr="00CC4C44">
        <w:rPr>
          <w:sz w:val="24"/>
          <w:szCs w:val="24"/>
          <w:rtl/>
        </w:rPr>
        <w:t xml:space="preserve"> </w:t>
      </w:r>
      <w:r w:rsidR="00222F5C" w:rsidRPr="00CC4C44">
        <w:rPr>
          <w:rFonts w:hint="eastAsia"/>
          <w:sz w:val="24"/>
          <w:szCs w:val="24"/>
          <w:rtl/>
        </w:rPr>
        <w:t>הון</w:t>
      </w:r>
      <w:r w:rsidR="00222F5C" w:rsidRPr="00CC4C44">
        <w:rPr>
          <w:sz w:val="24"/>
          <w:szCs w:val="24"/>
          <w:rtl/>
        </w:rPr>
        <w:t xml:space="preserve"> </w:t>
      </w:r>
      <w:r w:rsidR="00222F5C" w:rsidRPr="00CC4C44">
        <w:rPr>
          <w:rFonts w:hint="eastAsia"/>
          <w:sz w:val="24"/>
          <w:szCs w:val="24"/>
          <w:rtl/>
        </w:rPr>
        <w:t>מן</w:t>
      </w:r>
      <w:r w:rsidR="00222F5C" w:rsidRPr="00CC4C44">
        <w:rPr>
          <w:sz w:val="24"/>
          <w:szCs w:val="24"/>
          <w:rtl/>
        </w:rPr>
        <w:t xml:space="preserve"> </w:t>
      </w:r>
      <w:r w:rsidR="00222F5C" w:rsidRPr="00CC4C44">
        <w:rPr>
          <w:rFonts w:hint="eastAsia"/>
          <w:sz w:val="24"/>
          <w:szCs w:val="24"/>
          <w:rtl/>
        </w:rPr>
        <w:t>הציבור</w:t>
      </w:r>
      <w:r w:rsidR="00222F5C" w:rsidRPr="00CC4C44">
        <w:rPr>
          <w:sz w:val="24"/>
          <w:szCs w:val="24"/>
          <w:rtl/>
        </w:rPr>
        <w:t xml:space="preserve">, </w:t>
      </w:r>
      <w:r w:rsidR="00222F5C" w:rsidRPr="00CC4C44">
        <w:rPr>
          <w:rFonts w:hint="eastAsia"/>
          <w:sz w:val="24"/>
          <w:szCs w:val="24"/>
          <w:rtl/>
        </w:rPr>
        <w:t>מן</w:t>
      </w:r>
      <w:r w:rsidR="00222F5C" w:rsidRPr="00CC4C44">
        <w:rPr>
          <w:sz w:val="24"/>
          <w:szCs w:val="24"/>
          <w:rtl/>
        </w:rPr>
        <w:t xml:space="preserve"> </w:t>
      </w:r>
      <w:r w:rsidR="00222F5C" w:rsidRPr="00CC4C44">
        <w:rPr>
          <w:rFonts w:hint="eastAsia"/>
          <w:sz w:val="24"/>
          <w:szCs w:val="24"/>
          <w:rtl/>
        </w:rPr>
        <w:t>הראוי</w:t>
      </w:r>
      <w:r w:rsidR="00222F5C" w:rsidRPr="00CC4C44">
        <w:rPr>
          <w:sz w:val="24"/>
          <w:szCs w:val="24"/>
          <w:rtl/>
        </w:rPr>
        <w:t xml:space="preserve"> </w:t>
      </w:r>
      <w:r w:rsidR="00222F5C" w:rsidRPr="00CC4C44">
        <w:rPr>
          <w:rFonts w:hint="eastAsia"/>
          <w:sz w:val="24"/>
          <w:szCs w:val="24"/>
          <w:rtl/>
        </w:rPr>
        <w:t>הוא</w:t>
      </w:r>
      <w:r w:rsidR="00222F5C" w:rsidRPr="00CC4C44">
        <w:rPr>
          <w:sz w:val="24"/>
          <w:szCs w:val="24"/>
          <w:rtl/>
        </w:rPr>
        <w:t xml:space="preserve"> </w:t>
      </w:r>
      <w:r w:rsidR="00222F5C" w:rsidRPr="00CC4C44">
        <w:rPr>
          <w:rFonts w:hint="eastAsia"/>
          <w:sz w:val="24"/>
          <w:szCs w:val="24"/>
          <w:rtl/>
        </w:rPr>
        <w:t>כי</w:t>
      </w:r>
      <w:r w:rsidR="00222F5C" w:rsidRPr="00CC4C44">
        <w:rPr>
          <w:sz w:val="24"/>
          <w:szCs w:val="24"/>
          <w:rtl/>
        </w:rPr>
        <w:t xml:space="preserve"> </w:t>
      </w:r>
      <w:r w:rsidR="00222F5C" w:rsidRPr="00CC4C44">
        <w:rPr>
          <w:rFonts w:hint="eastAsia"/>
          <w:sz w:val="24"/>
          <w:szCs w:val="24"/>
          <w:rtl/>
        </w:rPr>
        <w:t>החזקת</w:t>
      </w:r>
      <w:r w:rsidR="00222F5C" w:rsidRPr="00CC4C44">
        <w:rPr>
          <w:sz w:val="24"/>
          <w:szCs w:val="24"/>
          <w:rtl/>
        </w:rPr>
        <w:t xml:space="preserve"> </w:t>
      </w:r>
      <w:r w:rsidR="00222F5C" w:rsidRPr="00CC4C44">
        <w:rPr>
          <w:rFonts w:hint="eastAsia"/>
          <w:sz w:val="24"/>
          <w:szCs w:val="24"/>
          <w:rtl/>
        </w:rPr>
        <w:t>מניות</w:t>
      </w:r>
      <w:r w:rsidR="00222F5C" w:rsidRPr="00CC4C44">
        <w:rPr>
          <w:sz w:val="24"/>
          <w:szCs w:val="24"/>
          <w:rtl/>
        </w:rPr>
        <w:t xml:space="preserve"> </w:t>
      </w:r>
      <w:r w:rsidR="00222F5C" w:rsidRPr="00CC4C44">
        <w:rPr>
          <w:rFonts w:hint="eastAsia"/>
          <w:sz w:val="24"/>
          <w:szCs w:val="24"/>
          <w:rtl/>
        </w:rPr>
        <w:t>תקנה</w:t>
      </w:r>
      <w:r w:rsidR="00222F5C" w:rsidRPr="00CC4C44">
        <w:rPr>
          <w:sz w:val="24"/>
          <w:szCs w:val="24"/>
          <w:rtl/>
        </w:rPr>
        <w:t xml:space="preserve"> </w:t>
      </w:r>
      <w:r w:rsidR="00222F5C" w:rsidRPr="00CC4C44">
        <w:rPr>
          <w:rFonts w:hint="eastAsia"/>
          <w:sz w:val="24"/>
          <w:szCs w:val="24"/>
          <w:rtl/>
        </w:rPr>
        <w:t>זכויות</w:t>
      </w:r>
      <w:r w:rsidR="00222F5C" w:rsidRPr="00CC4C44">
        <w:rPr>
          <w:sz w:val="24"/>
          <w:szCs w:val="24"/>
          <w:rtl/>
        </w:rPr>
        <w:t xml:space="preserve"> </w:t>
      </w:r>
      <w:r w:rsidR="00222F5C" w:rsidRPr="00CC4C44">
        <w:rPr>
          <w:rFonts w:hint="eastAsia"/>
          <w:sz w:val="24"/>
          <w:szCs w:val="24"/>
          <w:rtl/>
        </w:rPr>
        <w:t>שוות</w:t>
      </w:r>
      <w:r w:rsidR="00222F5C" w:rsidRPr="00CC4C44">
        <w:rPr>
          <w:sz w:val="24"/>
          <w:szCs w:val="24"/>
          <w:rtl/>
        </w:rPr>
        <w:t xml:space="preserve"> </w:t>
      </w:r>
      <w:r w:rsidR="00222F5C" w:rsidRPr="00CC4C44">
        <w:rPr>
          <w:rFonts w:hint="eastAsia"/>
          <w:sz w:val="24"/>
          <w:szCs w:val="24"/>
          <w:rtl/>
        </w:rPr>
        <w:t>ביחס</w:t>
      </w:r>
      <w:r w:rsidR="00222F5C" w:rsidRPr="00CC4C44">
        <w:rPr>
          <w:sz w:val="24"/>
          <w:szCs w:val="24"/>
          <w:rtl/>
        </w:rPr>
        <w:t xml:space="preserve"> </w:t>
      </w:r>
      <w:r w:rsidR="00222F5C" w:rsidRPr="00CC4C44">
        <w:rPr>
          <w:rFonts w:hint="eastAsia"/>
          <w:sz w:val="24"/>
          <w:szCs w:val="24"/>
          <w:rtl/>
        </w:rPr>
        <w:t>לערכן</w:t>
      </w:r>
      <w:r w:rsidR="00222F5C" w:rsidRPr="00CC4C44">
        <w:rPr>
          <w:sz w:val="24"/>
          <w:szCs w:val="24"/>
          <w:rtl/>
        </w:rPr>
        <w:t xml:space="preserve"> </w:t>
      </w:r>
      <w:r w:rsidR="00222F5C" w:rsidRPr="00CC4C44">
        <w:rPr>
          <w:rFonts w:hint="eastAsia"/>
          <w:sz w:val="24"/>
          <w:szCs w:val="24"/>
          <w:rtl/>
        </w:rPr>
        <w:t>הנקוב</w:t>
      </w:r>
      <w:r w:rsidR="00222F5C" w:rsidRPr="00CC4C44">
        <w:rPr>
          <w:sz w:val="24"/>
          <w:szCs w:val="24"/>
          <w:rtl/>
        </w:rPr>
        <w:t xml:space="preserve">. </w:t>
      </w:r>
      <w:r w:rsidR="00222F5C" w:rsidRPr="00CC4C44">
        <w:rPr>
          <w:rFonts w:hint="eastAsia"/>
          <w:sz w:val="24"/>
          <w:szCs w:val="24"/>
          <w:rtl/>
        </w:rPr>
        <w:t>המצב</w:t>
      </w:r>
      <w:r w:rsidR="00222F5C" w:rsidRPr="00CC4C44">
        <w:rPr>
          <w:sz w:val="24"/>
          <w:szCs w:val="24"/>
          <w:rtl/>
        </w:rPr>
        <w:t xml:space="preserve"> </w:t>
      </w:r>
      <w:r w:rsidR="00222F5C" w:rsidRPr="00CC4C44">
        <w:rPr>
          <w:rFonts w:hint="eastAsia"/>
          <w:sz w:val="24"/>
          <w:szCs w:val="24"/>
          <w:rtl/>
        </w:rPr>
        <w:t>שבו</w:t>
      </w:r>
      <w:r w:rsidR="00222F5C" w:rsidRPr="00CC4C44">
        <w:rPr>
          <w:sz w:val="24"/>
          <w:szCs w:val="24"/>
          <w:rtl/>
        </w:rPr>
        <w:t xml:space="preserve"> </w:t>
      </w:r>
      <w:r w:rsidR="00222F5C" w:rsidRPr="00CC4C44">
        <w:rPr>
          <w:rFonts w:hint="eastAsia"/>
          <w:sz w:val="24"/>
          <w:szCs w:val="24"/>
          <w:rtl/>
        </w:rPr>
        <w:t>מניות</w:t>
      </w:r>
      <w:r w:rsidR="00222F5C" w:rsidRPr="00CC4C44">
        <w:rPr>
          <w:sz w:val="24"/>
          <w:szCs w:val="24"/>
          <w:rtl/>
        </w:rPr>
        <w:t xml:space="preserve"> </w:t>
      </w:r>
      <w:r w:rsidR="00222F5C" w:rsidRPr="00CC4C44">
        <w:rPr>
          <w:rFonts w:hint="eastAsia"/>
          <w:sz w:val="24"/>
          <w:szCs w:val="24"/>
          <w:rtl/>
        </w:rPr>
        <w:t>יסוד</w:t>
      </w:r>
      <w:r w:rsidR="00222F5C" w:rsidRPr="00CC4C44">
        <w:rPr>
          <w:sz w:val="24"/>
          <w:szCs w:val="24"/>
          <w:rtl/>
        </w:rPr>
        <w:t xml:space="preserve">, </w:t>
      </w:r>
      <w:r w:rsidR="00222F5C" w:rsidRPr="00CC4C44">
        <w:rPr>
          <w:rFonts w:hint="eastAsia"/>
          <w:sz w:val="24"/>
          <w:szCs w:val="24"/>
          <w:rtl/>
        </w:rPr>
        <w:t>או</w:t>
      </w:r>
      <w:r w:rsidR="00222F5C" w:rsidRPr="00CC4C44">
        <w:rPr>
          <w:sz w:val="24"/>
          <w:szCs w:val="24"/>
          <w:rtl/>
        </w:rPr>
        <w:t xml:space="preserve"> </w:t>
      </w:r>
      <w:r w:rsidR="00222F5C" w:rsidRPr="00CC4C44">
        <w:rPr>
          <w:rFonts w:hint="eastAsia"/>
          <w:sz w:val="24"/>
          <w:szCs w:val="24"/>
          <w:rtl/>
        </w:rPr>
        <w:t>מניות</w:t>
      </w:r>
      <w:r w:rsidR="00222F5C" w:rsidRPr="00CC4C44">
        <w:rPr>
          <w:sz w:val="24"/>
          <w:szCs w:val="24"/>
          <w:rtl/>
        </w:rPr>
        <w:t xml:space="preserve"> </w:t>
      </w:r>
      <w:r w:rsidR="00222F5C" w:rsidRPr="00CC4C44">
        <w:rPr>
          <w:rFonts w:hint="eastAsia"/>
          <w:sz w:val="24"/>
          <w:szCs w:val="24"/>
          <w:rtl/>
        </w:rPr>
        <w:t>בעלות</w:t>
      </w:r>
      <w:r w:rsidR="00222F5C" w:rsidRPr="00CC4C44">
        <w:rPr>
          <w:sz w:val="24"/>
          <w:szCs w:val="24"/>
          <w:rtl/>
        </w:rPr>
        <w:t xml:space="preserve"> </w:t>
      </w:r>
      <w:r w:rsidR="00222F5C" w:rsidRPr="00CC4C44">
        <w:rPr>
          <w:rFonts w:hint="eastAsia"/>
          <w:sz w:val="24"/>
          <w:szCs w:val="24"/>
          <w:rtl/>
        </w:rPr>
        <w:t>זכויות</w:t>
      </w:r>
      <w:r w:rsidR="00222F5C" w:rsidRPr="00CC4C44">
        <w:rPr>
          <w:sz w:val="24"/>
          <w:szCs w:val="24"/>
          <w:rtl/>
        </w:rPr>
        <w:t xml:space="preserve"> </w:t>
      </w:r>
      <w:r w:rsidR="00222F5C" w:rsidRPr="00CC4C44">
        <w:rPr>
          <w:rFonts w:hint="eastAsia"/>
          <w:sz w:val="24"/>
          <w:szCs w:val="24"/>
          <w:rtl/>
        </w:rPr>
        <w:t>הצבעה</w:t>
      </w:r>
      <w:r w:rsidR="00222F5C" w:rsidRPr="00CC4C44">
        <w:rPr>
          <w:sz w:val="24"/>
          <w:szCs w:val="24"/>
          <w:rtl/>
        </w:rPr>
        <w:t xml:space="preserve"> </w:t>
      </w:r>
      <w:r w:rsidR="00222F5C" w:rsidRPr="00CC4C44">
        <w:rPr>
          <w:rFonts w:hint="eastAsia"/>
          <w:sz w:val="24"/>
          <w:szCs w:val="24"/>
          <w:rtl/>
        </w:rPr>
        <w:t>עדיפות</w:t>
      </w:r>
      <w:r w:rsidR="00222F5C" w:rsidRPr="00CC4C44">
        <w:rPr>
          <w:sz w:val="24"/>
          <w:szCs w:val="24"/>
          <w:rtl/>
        </w:rPr>
        <w:t xml:space="preserve">, </w:t>
      </w:r>
      <w:r w:rsidR="00222F5C" w:rsidRPr="00CC4C44">
        <w:rPr>
          <w:rFonts w:hint="eastAsia"/>
          <w:sz w:val="24"/>
          <w:szCs w:val="24"/>
          <w:rtl/>
        </w:rPr>
        <w:t>מנציחות</w:t>
      </w:r>
      <w:r w:rsidR="00222F5C" w:rsidRPr="00CC4C44">
        <w:rPr>
          <w:sz w:val="24"/>
          <w:szCs w:val="24"/>
          <w:rtl/>
        </w:rPr>
        <w:t xml:space="preserve"> </w:t>
      </w:r>
      <w:r w:rsidR="00222F5C" w:rsidRPr="00CC4C44">
        <w:rPr>
          <w:rFonts w:hint="eastAsia"/>
          <w:sz w:val="24"/>
          <w:szCs w:val="24"/>
          <w:rtl/>
        </w:rPr>
        <w:t>בידי</w:t>
      </w:r>
      <w:r w:rsidR="00222F5C" w:rsidRPr="00CC4C44">
        <w:rPr>
          <w:sz w:val="24"/>
          <w:szCs w:val="24"/>
          <w:rtl/>
        </w:rPr>
        <w:t xml:space="preserve"> </w:t>
      </w:r>
      <w:r w:rsidR="00222F5C" w:rsidRPr="00CC4C44">
        <w:rPr>
          <w:rFonts w:hint="eastAsia"/>
          <w:sz w:val="24"/>
          <w:szCs w:val="24"/>
          <w:rtl/>
        </w:rPr>
        <w:t>בעליהן</w:t>
      </w:r>
      <w:r w:rsidR="00222F5C" w:rsidRPr="00CC4C44">
        <w:rPr>
          <w:sz w:val="24"/>
          <w:szCs w:val="24"/>
          <w:rtl/>
        </w:rPr>
        <w:t xml:space="preserve"> </w:t>
      </w:r>
      <w:r w:rsidR="00222F5C" w:rsidRPr="00CC4C44">
        <w:rPr>
          <w:rFonts w:hint="eastAsia"/>
          <w:sz w:val="24"/>
          <w:szCs w:val="24"/>
          <w:rtl/>
        </w:rPr>
        <w:t>את</w:t>
      </w:r>
      <w:r w:rsidR="00222F5C" w:rsidRPr="00CC4C44">
        <w:rPr>
          <w:sz w:val="24"/>
          <w:szCs w:val="24"/>
          <w:rtl/>
        </w:rPr>
        <w:t xml:space="preserve"> </w:t>
      </w:r>
      <w:r w:rsidR="00222F5C" w:rsidRPr="00CC4C44">
        <w:rPr>
          <w:rFonts w:hint="eastAsia"/>
          <w:sz w:val="24"/>
          <w:szCs w:val="24"/>
          <w:rtl/>
        </w:rPr>
        <w:t>השיטה</w:t>
      </w:r>
      <w:r w:rsidR="00222F5C" w:rsidRPr="00CC4C44">
        <w:rPr>
          <w:sz w:val="24"/>
          <w:szCs w:val="24"/>
          <w:rtl/>
        </w:rPr>
        <w:t xml:space="preserve"> </w:t>
      </w:r>
      <w:r w:rsidR="00222F5C" w:rsidRPr="00CC4C44">
        <w:rPr>
          <w:rFonts w:hint="eastAsia"/>
          <w:sz w:val="24"/>
          <w:szCs w:val="24"/>
          <w:rtl/>
        </w:rPr>
        <w:t>בחברה</w:t>
      </w:r>
      <w:r w:rsidR="00222F5C" w:rsidRPr="00CC4C44">
        <w:rPr>
          <w:sz w:val="24"/>
          <w:szCs w:val="24"/>
          <w:rtl/>
        </w:rPr>
        <w:t xml:space="preserve"> </w:t>
      </w:r>
      <w:r w:rsidR="00222F5C" w:rsidRPr="00CC4C44">
        <w:rPr>
          <w:rFonts w:hint="eastAsia"/>
          <w:sz w:val="24"/>
          <w:szCs w:val="24"/>
          <w:rtl/>
        </w:rPr>
        <w:t>בלי</w:t>
      </w:r>
      <w:r w:rsidR="00222F5C" w:rsidRPr="00CC4C44">
        <w:rPr>
          <w:sz w:val="24"/>
          <w:szCs w:val="24"/>
          <w:rtl/>
        </w:rPr>
        <w:t xml:space="preserve"> </w:t>
      </w:r>
      <w:r w:rsidR="00222F5C" w:rsidRPr="00CC4C44">
        <w:rPr>
          <w:rFonts w:hint="eastAsia"/>
          <w:sz w:val="24"/>
          <w:szCs w:val="24"/>
          <w:rtl/>
        </w:rPr>
        <w:t>יחס</w:t>
      </w:r>
      <w:r w:rsidR="00222F5C" w:rsidRPr="00CC4C44">
        <w:rPr>
          <w:sz w:val="24"/>
          <w:szCs w:val="24"/>
          <w:rtl/>
        </w:rPr>
        <w:t xml:space="preserve"> </w:t>
      </w:r>
      <w:r w:rsidR="00222F5C" w:rsidRPr="00CC4C44">
        <w:rPr>
          <w:rFonts w:hint="eastAsia"/>
          <w:sz w:val="24"/>
          <w:szCs w:val="24"/>
          <w:rtl/>
        </w:rPr>
        <w:t>להון</w:t>
      </w:r>
      <w:r w:rsidR="00222F5C" w:rsidRPr="00CC4C44">
        <w:rPr>
          <w:sz w:val="24"/>
          <w:szCs w:val="24"/>
          <w:rtl/>
        </w:rPr>
        <w:t xml:space="preserve"> </w:t>
      </w:r>
      <w:r w:rsidR="00222F5C" w:rsidRPr="00CC4C44">
        <w:rPr>
          <w:rFonts w:hint="eastAsia"/>
          <w:sz w:val="24"/>
          <w:szCs w:val="24"/>
          <w:rtl/>
        </w:rPr>
        <w:t>שהם</w:t>
      </w:r>
      <w:r w:rsidR="00222F5C" w:rsidRPr="00CC4C44">
        <w:rPr>
          <w:sz w:val="24"/>
          <w:szCs w:val="24"/>
          <w:rtl/>
        </w:rPr>
        <w:t xml:space="preserve"> </w:t>
      </w:r>
      <w:r w:rsidR="00222F5C" w:rsidRPr="00CC4C44">
        <w:rPr>
          <w:rFonts w:hint="eastAsia"/>
          <w:sz w:val="24"/>
          <w:szCs w:val="24"/>
          <w:rtl/>
        </w:rPr>
        <w:t>השקיעו</w:t>
      </w:r>
      <w:r w:rsidR="00222F5C" w:rsidRPr="00CC4C44">
        <w:rPr>
          <w:sz w:val="24"/>
          <w:szCs w:val="24"/>
          <w:rtl/>
        </w:rPr>
        <w:t xml:space="preserve">, </w:t>
      </w:r>
      <w:r w:rsidR="00222F5C" w:rsidRPr="00CC4C44">
        <w:rPr>
          <w:rFonts w:hint="eastAsia"/>
          <w:sz w:val="24"/>
          <w:szCs w:val="24"/>
          <w:rtl/>
        </w:rPr>
        <w:t>בעוד</w:t>
      </w:r>
      <w:r w:rsidR="00222F5C" w:rsidRPr="00CC4C44">
        <w:rPr>
          <w:sz w:val="24"/>
          <w:szCs w:val="24"/>
          <w:rtl/>
        </w:rPr>
        <w:t xml:space="preserve"> </w:t>
      </w:r>
      <w:r w:rsidR="00222F5C" w:rsidRPr="00CC4C44">
        <w:rPr>
          <w:rFonts w:hint="eastAsia"/>
          <w:sz w:val="24"/>
          <w:szCs w:val="24"/>
          <w:rtl/>
        </w:rPr>
        <w:t>הציבור</w:t>
      </w:r>
      <w:r w:rsidR="00222F5C" w:rsidRPr="00CC4C44">
        <w:rPr>
          <w:sz w:val="24"/>
          <w:szCs w:val="24"/>
          <w:rtl/>
        </w:rPr>
        <w:t xml:space="preserve"> </w:t>
      </w:r>
      <w:r w:rsidR="00222F5C" w:rsidRPr="00CC4C44">
        <w:rPr>
          <w:rFonts w:hint="eastAsia"/>
          <w:sz w:val="24"/>
          <w:szCs w:val="24"/>
          <w:rtl/>
        </w:rPr>
        <w:t>מספק</w:t>
      </w:r>
      <w:r w:rsidR="00222F5C" w:rsidRPr="00CC4C44">
        <w:rPr>
          <w:sz w:val="24"/>
          <w:szCs w:val="24"/>
          <w:rtl/>
        </w:rPr>
        <w:t xml:space="preserve"> </w:t>
      </w:r>
      <w:r w:rsidR="00222F5C" w:rsidRPr="00CC4C44">
        <w:rPr>
          <w:rFonts w:hint="eastAsia"/>
          <w:sz w:val="24"/>
          <w:szCs w:val="24"/>
          <w:rtl/>
        </w:rPr>
        <w:t>את</w:t>
      </w:r>
      <w:r w:rsidR="00222F5C" w:rsidRPr="00CC4C44">
        <w:rPr>
          <w:sz w:val="24"/>
          <w:szCs w:val="24"/>
          <w:rtl/>
        </w:rPr>
        <w:t xml:space="preserve"> </w:t>
      </w:r>
      <w:r w:rsidR="00222F5C" w:rsidRPr="00CC4C44">
        <w:rPr>
          <w:rFonts w:hint="eastAsia"/>
          <w:sz w:val="24"/>
          <w:szCs w:val="24"/>
          <w:rtl/>
        </w:rPr>
        <w:t>רוב</w:t>
      </w:r>
      <w:r w:rsidR="00222F5C" w:rsidRPr="00CC4C44">
        <w:rPr>
          <w:sz w:val="24"/>
          <w:szCs w:val="24"/>
          <w:rtl/>
        </w:rPr>
        <w:t xml:space="preserve"> </w:t>
      </w:r>
      <w:r w:rsidR="00222F5C" w:rsidRPr="00CC4C44">
        <w:rPr>
          <w:rFonts w:hint="eastAsia"/>
          <w:sz w:val="24"/>
          <w:szCs w:val="24"/>
          <w:rtl/>
        </w:rPr>
        <w:t>ההון</w:t>
      </w:r>
      <w:r w:rsidR="00222F5C" w:rsidRPr="00CC4C44">
        <w:rPr>
          <w:sz w:val="24"/>
          <w:szCs w:val="24"/>
          <w:rtl/>
        </w:rPr>
        <w:t xml:space="preserve"> </w:t>
      </w:r>
      <w:r w:rsidR="00222F5C" w:rsidRPr="00CC4C44">
        <w:rPr>
          <w:rFonts w:hint="eastAsia"/>
          <w:sz w:val="24"/>
          <w:szCs w:val="24"/>
          <w:rtl/>
        </w:rPr>
        <w:t>לפעילות</w:t>
      </w:r>
      <w:r w:rsidR="00222F5C" w:rsidRPr="00CC4C44">
        <w:rPr>
          <w:sz w:val="24"/>
          <w:szCs w:val="24"/>
          <w:rtl/>
        </w:rPr>
        <w:t xml:space="preserve"> </w:t>
      </w:r>
      <w:r w:rsidR="00222F5C" w:rsidRPr="00CC4C44">
        <w:rPr>
          <w:rFonts w:hint="eastAsia"/>
          <w:sz w:val="24"/>
          <w:szCs w:val="24"/>
          <w:rtl/>
        </w:rPr>
        <w:t>החברה</w:t>
      </w:r>
      <w:r w:rsidR="00222F5C" w:rsidRPr="00CC4C44">
        <w:rPr>
          <w:sz w:val="24"/>
          <w:szCs w:val="24"/>
          <w:rtl/>
        </w:rPr>
        <w:t xml:space="preserve">, </w:t>
      </w:r>
      <w:r w:rsidR="00222F5C" w:rsidRPr="00CC4C44">
        <w:rPr>
          <w:rFonts w:hint="eastAsia"/>
          <w:sz w:val="24"/>
          <w:szCs w:val="24"/>
          <w:rtl/>
        </w:rPr>
        <w:t>אינו</w:t>
      </w:r>
      <w:r w:rsidR="00222F5C" w:rsidRPr="00CC4C44">
        <w:rPr>
          <w:sz w:val="24"/>
          <w:szCs w:val="24"/>
          <w:rtl/>
        </w:rPr>
        <w:t xml:space="preserve"> </w:t>
      </w:r>
      <w:r w:rsidR="00222F5C" w:rsidRPr="00CC4C44">
        <w:rPr>
          <w:rFonts w:hint="eastAsia"/>
          <w:sz w:val="24"/>
          <w:szCs w:val="24"/>
          <w:rtl/>
        </w:rPr>
        <w:t>מצב</w:t>
      </w:r>
      <w:r w:rsidR="00222F5C" w:rsidRPr="00CC4C44">
        <w:rPr>
          <w:sz w:val="24"/>
          <w:szCs w:val="24"/>
          <w:rtl/>
        </w:rPr>
        <w:t xml:space="preserve"> </w:t>
      </w:r>
      <w:r w:rsidR="00222F5C" w:rsidRPr="00CC4C44">
        <w:rPr>
          <w:rFonts w:hint="eastAsia"/>
          <w:sz w:val="24"/>
          <w:szCs w:val="24"/>
          <w:rtl/>
        </w:rPr>
        <w:t>תקין</w:t>
      </w:r>
      <w:r w:rsidR="00222F5C" w:rsidRPr="00CC4C44">
        <w:rPr>
          <w:sz w:val="24"/>
          <w:szCs w:val="24"/>
          <w:rtl/>
        </w:rPr>
        <w:t xml:space="preserve"> </w:t>
      </w:r>
      <w:r w:rsidR="00222F5C" w:rsidRPr="00CC4C44">
        <w:rPr>
          <w:rFonts w:hint="eastAsia"/>
          <w:sz w:val="24"/>
          <w:szCs w:val="24"/>
          <w:rtl/>
        </w:rPr>
        <w:t>ונאות</w:t>
      </w:r>
      <w:r w:rsidR="00222F5C" w:rsidRPr="00CC4C44">
        <w:rPr>
          <w:sz w:val="24"/>
          <w:szCs w:val="24"/>
          <w:rtl/>
        </w:rPr>
        <w:t xml:space="preserve">. </w:t>
      </w:r>
      <w:r w:rsidR="00222F5C" w:rsidRPr="00CC4C44">
        <w:rPr>
          <w:rFonts w:hint="eastAsia"/>
          <w:sz w:val="24"/>
          <w:szCs w:val="24"/>
          <w:rtl/>
        </w:rPr>
        <w:t>הועדה</w:t>
      </w:r>
      <w:r w:rsidR="00222F5C" w:rsidRPr="00CC4C44">
        <w:rPr>
          <w:sz w:val="24"/>
          <w:szCs w:val="24"/>
          <w:rtl/>
        </w:rPr>
        <w:t xml:space="preserve"> </w:t>
      </w:r>
      <w:r w:rsidR="00222F5C" w:rsidRPr="00CC4C44">
        <w:rPr>
          <w:rFonts w:hint="eastAsia"/>
          <w:sz w:val="24"/>
          <w:szCs w:val="24"/>
          <w:rtl/>
        </w:rPr>
        <w:t>הציבורית</w:t>
      </w:r>
      <w:r w:rsidR="00222F5C" w:rsidRPr="00CC4C44">
        <w:rPr>
          <w:sz w:val="24"/>
          <w:szCs w:val="24"/>
          <w:rtl/>
        </w:rPr>
        <w:t xml:space="preserve"> </w:t>
      </w:r>
      <w:r w:rsidR="00222F5C" w:rsidRPr="00CC4C44">
        <w:rPr>
          <w:rFonts w:hint="eastAsia"/>
          <w:sz w:val="24"/>
          <w:szCs w:val="24"/>
          <w:rtl/>
        </w:rPr>
        <w:t>בראשות</w:t>
      </w:r>
      <w:r w:rsidR="00222F5C" w:rsidRPr="00CC4C44">
        <w:rPr>
          <w:sz w:val="24"/>
          <w:szCs w:val="24"/>
          <w:rtl/>
        </w:rPr>
        <w:t xml:space="preserve"> </w:t>
      </w:r>
      <w:r w:rsidR="00222F5C" w:rsidRPr="00CC4C44">
        <w:rPr>
          <w:rFonts w:hint="eastAsia"/>
          <w:sz w:val="24"/>
          <w:szCs w:val="24"/>
          <w:rtl/>
        </w:rPr>
        <w:t>שופט</w:t>
      </w:r>
      <w:r w:rsidR="00222F5C" w:rsidRPr="00CC4C44">
        <w:rPr>
          <w:sz w:val="24"/>
          <w:szCs w:val="24"/>
          <w:rtl/>
        </w:rPr>
        <w:t xml:space="preserve"> </w:t>
      </w:r>
      <w:r w:rsidR="00222F5C" w:rsidRPr="00CC4C44">
        <w:rPr>
          <w:rFonts w:hint="eastAsia"/>
          <w:sz w:val="24"/>
          <w:szCs w:val="24"/>
          <w:rtl/>
        </w:rPr>
        <w:t>בית</w:t>
      </w:r>
      <w:r w:rsidR="00222F5C" w:rsidRPr="00CC4C44">
        <w:rPr>
          <w:sz w:val="24"/>
          <w:szCs w:val="24"/>
          <w:rtl/>
        </w:rPr>
        <w:t xml:space="preserve"> </w:t>
      </w:r>
      <w:r w:rsidR="00222F5C" w:rsidRPr="00CC4C44">
        <w:rPr>
          <w:rFonts w:hint="eastAsia"/>
          <w:sz w:val="24"/>
          <w:szCs w:val="24"/>
          <w:rtl/>
        </w:rPr>
        <w:t>המשפט</w:t>
      </w:r>
      <w:r w:rsidR="00222F5C" w:rsidRPr="00CC4C44">
        <w:rPr>
          <w:sz w:val="24"/>
          <w:szCs w:val="24"/>
          <w:rtl/>
        </w:rPr>
        <w:t xml:space="preserve"> </w:t>
      </w:r>
      <w:r w:rsidR="00222F5C" w:rsidRPr="00CC4C44">
        <w:rPr>
          <w:rFonts w:hint="eastAsia"/>
          <w:sz w:val="24"/>
          <w:szCs w:val="24"/>
          <w:rtl/>
        </w:rPr>
        <w:t>העליון</w:t>
      </w:r>
      <w:r w:rsidR="00222F5C" w:rsidRPr="00CC4C44">
        <w:rPr>
          <w:sz w:val="24"/>
          <w:szCs w:val="24"/>
          <w:rtl/>
        </w:rPr>
        <w:t xml:space="preserve"> </w:t>
      </w:r>
      <w:r w:rsidR="00222F5C" w:rsidRPr="00CC4C44">
        <w:rPr>
          <w:rFonts w:hint="eastAsia"/>
          <w:sz w:val="24"/>
          <w:szCs w:val="24"/>
          <w:rtl/>
        </w:rPr>
        <w:t>אהרן</w:t>
      </w:r>
      <w:r w:rsidR="00222F5C" w:rsidRPr="00CC4C44">
        <w:rPr>
          <w:sz w:val="24"/>
          <w:szCs w:val="24"/>
          <w:rtl/>
        </w:rPr>
        <w:t xml:space="preserve"> </w:t>
      </w:r>
      <w:r w:rsidR="00222F5C" w:rsidRPr="00CC4C44">
        <w:rPr>
          <w:rFonts w:hint="eastAsia"/>
          <w:sz w:val="24"/>
          <w:szCs w:val="24"/>
          <w:rtl/>
        </w:rPr>
        <w:t>ברק</w:t>
      </w:r>
      <w:r w:rsidR="00222F5C" w:rsidRPr="00CC4C44">
        <w:rPr>
          <w:sz w:val="24"/>
          <w:szCs w:val="24"/>
          <w:rtl/>
        </w:rPr>
        <w:t xml:space="preserve">, </w:t>
      </w:r>
      <w:r w:rsidR="00222F5C" w:rsidRPr="00CC4C44">
        <w:rPr>
          <w:rFonts w:hint="eastAsia"/>
          <w:sz w:val="24"/>
          <w:szCs w:val="24"/>
          <w:rtl/>
        </w:rPr>
        <w:t>אשר</w:t>
      </w:r>
      <w:r w:rsidR="00222F5C" w:rsidRPr="00CC4C44">
        <w:rPr>
          <w:sz w:val="24"/>
          <w:szCs w:val="24"/>
          <w:rtl/>
        </w:rPr>
        <w:t xml:space="preserve"> </w:t>
      </w:r>
      <w:r w:rsidR="00222F5C" w:rsidRPr="00CC4C44">
        <w:rPr>
          <w:rFonts w:hint="eastAsia"/>
          <w:sz w:val="24"/>
          <w:szCs w:val="24"/>
          <w:rtl/>
        </w:rPr>
        <w:t>מכינה</w:t>
      </w:r>
      <w:r w:rsidR="00222F5C" w:rsidRPr="00CC4C44">
        <w:rPr>
          <w:sz w:val="24"/>
          <w:szCs w:val="24"/>
          <w:rtl/>
        </w:rPr>
        <w:t xml:space="preserve"> </w:t>
      </w:r>
      <w:r w:rsidR="00222F5C" w:rsidRPr="00CC4C44">
        <w:rPr>
          <w:rFonts w:hint="eastAsia"/>
          <w:sz w:val="24"/>
          <w:szCs w:val="24"/>
          <w:rtl/>
        </w:rPr>
        <w:t>חוק</w:t>
      </w:r>
      <w:r w:rsidR="00222F5C" w:rsidRPr="00CC4C44">
        <w:rPr>
          <w:sz w:val="24"/>
          <w:szCs w:val="24"/>
          <w:rtl/>
        </w:rPr>
        <w:t xml:space="preserve"> </w:t>
      </w:r>
      <w:r w:rsidR="00222F5C" w:rsidRPr="00CC4C44">
        <w:rPr>
          <w:rFonts w:hint="eastAsia"/>
          <w:sz w:val="24"/>
          <w:szCs w:val="24"/>
          <w:rtl/>
        </w:rPr>
        <w:t>חברות</w:t>
      </w:r>
      <w:r w:rsidR="00222F5C" w:rsidRPr="00CC4C44">
        <w:rPr>
          <w:sz w:val="24"/>
          <w:szCs w:val="24"/>
          <w:rtl/>
        </w:rPr>
        <w:t xml:space="preserve"> </w:t>
      </w:r>
      <w:r w:rsidR="00222F5C" w:rsidRPr="00CC4C44">
        <w:rPr>
          <w:rFonts w:hint="eastAsia"/>
          <w:sz w:val="24"/>
          <w:szCs w:val="24"/>
          <w:rtl/>
        </w:rPr>
        <w:t>חדש</w:t>
      </w:r>
      <w:r w:rsidR="00222F5C" w:rsidRPr="00CC4C44">
        <w:rPr>
          <w:sz w:val="24"/>
          <w:szCs w:val="24"/>
          <w:rtl/>
        </w:rPr>
        <w:t xml:space="preserve">, </w:t>
      </w:r>
      <w:r w:rsidR="00222F5C" w:rsidRPr="00CC4C44">
        <w:rPr>
          <w:rFonts w:hint="eastAsia"/>
          <w:sz w:val="24"/>
          <w:szCs w:val="24"/>
          <w:rtl/>
        </w:rPr>
        <w:t>הודיעה</w:t>
      </w:r>
      <w:r w:rsidR="00222F5C" w:rsidRPr="00CC4C44">
        <w:rPr>
          <w:sz w:val="24"/>
          <w:szCs w:val="24"/>
          <w:rtl/>
        </w:rPr>
        <w:t xml:space="preserve"> </w:t>
      </w:r>
      <w:r w:rsidR="00222F5C" w:rsidRPr="00CC4C44">
        <w:rPr>
          <w:rFonts w:hint="eastAsia"/>
          <w:sz w:val="24"/>
          <w:szCs w:val="24"/>
          <w:rtl/>
        </w:rPr>
        <w:t>כי</w:t>
      </w:r>
      <w:r w:rsidR="00222F5C" w:rsidRPr="00CC4C44">
        <w:rPr>
          <w:sz w:val="24"/>
          <w:szCs w:val="24"/>
          <w:rtl/>
        </w:rPr>
        <w:t xml:space="preserve"> </w:t>
      </w:r>
      <w:r w:rsidR="00222F5C" w:rsidRPr="00CC4C44">
        <w:rPr>
          <w:rFonts w:hint="eastAsia"/>
          <w:sz w:val="24"/>
          <w:szCs w:val="24"/>
          <w:rtl/>
        </w:rPr>
        <w:t>אינה</w:t>
      </w:r>
      <w:r w:rsidR="00222F5C" w:rsidRPr="00CC4C44">
        <w:rPr>
          <w:sz w:val="24"/>
          <w:szCs w:val="24"/>
          <w:rtl/>
        </w:rPr>
        <w:t xml:space="preserve"> </w:t>
      </w:r>
      <w:r w:rsidR="00222F5C" w:rsidRPr="00CC4C44">
        <w:rPr>
          <w:rFonts w:hint="eastAsia"/>
          <w:sz w:val="24"/>
          <w:szCs w:val="24"/>
          <w:rtl/>
        </w:rPr>
        <w:t>מתנגדת</w:t>
      </w:r>
      <w:r w:rsidR="00222F5C" w:rsidRPr="00CC4C44">
        <w:rPr>
          <w:sz w:val="24"/>
          <w:szCs w:val="24"/>
          <w:rtl/>
        </w:rPr>
        <w:t xml:space="preserve"> </w:t>
      </w:r>
      <w:r w:rsidR="00222F5C" w:rsidRPr="00CC4C44">
        <w:rPr>
          <w:rFonts w:hint="eastAsia"/>
          <w:sz w:val="24"/>
          <w:szCs w:val="24"/>
          <w:rtl/>
        </w:rPr>
        <w:t>כי</w:t>
      </w:r>
      <w:r w:rsidR="00222F5C" w:rsidRPr="00CC4C44">
        <w:rPr>
          <w:sz w:val="24"/>
          <w:szCs w:val="24"/>
          <w:rtl/>
        </w:rPr>
        <w:t xml:space="preserve"> </w:t>
      </w:r>
      <w:r w:rsidR="00222F5C" w:rsidRPr="00CC4C44">
        <w:rPr>
          <w:rFonts w:hint="eastAsia"/>
          <w:sz w:val="24"/>
          <w:szCs w:val="24"/>
          <w:rtl/>
        </w:rPr>
        <w:t>הבורסה</w:t>
      </w:r>
      <w:r w:rsidR="00222F5C" w:rsidRPr="00CC4C44">
        <w:rPr>
          <w:sz w:val="24"/>
          <w:szCs w:val="24"/>
          <w:rtl/>
        </w:rPr>
        <w:t xml:space="preserve"> </w:t>
      </w:r>
      <w:r w:rsidR="00222F5C" w:rsidRPr="00CC4C44">
        <w:rPr>
          <w:rFonts w:hint="eastAsia"/>
          <w:sz w:val="24"/>
          <w:szCs w:val="24"/>
          <w:rtl/>
        </w:rPr>
        <w:t>תקבע</w:t>
      </w:r>
      <w:r w:rsidR="00222F5C" w:rsidRPr="00CC4C44">
        <w:rPr>
          <w:sz w:val="24"/>
          <w:szCs w:val="24"/>
          <w:rtl/>
        </w:rPr>
        <w:t xml:space="preserve"> </w:t>
      </w:r>
      <w:r w:rsidR="00222F5C" w:rsidRPr="00CC4C44">
        <w:rPr>
          <w:rFonts w:hint="eastAsia"/>
          <w:sz w:val="24"/>
          <w:szCs w:val="24"/>
          <w:rtl/>
        </w:rPr>
        <w:t>בתקנונה</w:t>
      </w:r>
      <w:r w:rsidR="00222F5C" w:rsidRPr="00CC4C44">
        <w:rPr>
          <w:sz w:val="24"/>
          <w:szCs w:val="24"/>
          <w:rtl/>
        </w:rPr>
        <w:t xml:space="preserve"> </w:t>
      </w:r>
      <w:r w:rsidR="00222F5C" w:rsidRPr="00CC4C44">
        <w:rPr>
          <w:rFonts w:hint="eastAsia"/>
          <w:sz w:val="24"/>
          <w:szCs w:val="24"/>
          <w:rtl/>
        </w:rPr>
        <w:t>הוראות</w:t>
      </w:r>
      <w:r w:rsidR="00222F5C" w:rsidRPr="00CC4C44">
        <w:rPr>
          <w:sz w:val="24"/>
          <w:szCs w:val="24"/>
          <w:rtl/>
        </w:rPr>
        <w:t xml:space="preserve"> </w:t>
      </w:r>
      <w:r w:rsidR="00222F5C" w:rsidRPr="00CC4C44">
        <w:rPr>
          <w:rFonts w:hint="eastAsia"/>
          <w:sz w:val="24"/>
          <w:szCs w:val="24"/>
          <w:rtl/>
        </w:rPr>
        <w:t>כאלה</w:t>
      </w:r>
      <w:r w:rsidR="00222F5C" w:rsidRPr="00CC4C44">
        <w:rPr>
          <w:sz w:val="24"/>
          <w:szCs w:val="24"/>
          <w:rtl/>
        </w:rPr>
        <w:t xml:space="preserve">, </w:t>
      </w:r>
      <w:r w:rsidR="00222F5C" w:rsidRPr="00CC4C44">
        <w:rPr>
          <w:rFonts w:hint="eastAsia"/>
          <w:sz w:val="24"/>
          <w:szCs w:val="24"/>
          <w:rtl/>
        </w:rPr>
        <w:t>אשר</w:t>
      </w:r>
      <w:r w:rsidR="00222F5C" w:rsidRPr="00CC4C44">
        <w:rPr>
          <w:sz w:val="24"/>
          <w:szCs w:val="24"/>
          <w:rtl/>
        </w:rPr>
        <w:t xml:space="preserve"> </w:t>
      </w:r>
      <w:r w:rsidR="00222F5C" w:rsidRPr="00CC4C44">
        <w:rPr>
          <w:rFonts w:hint="eastAsia"/>
          <w:sz w:val="24"/>
          <w:szCs w:val="24"/>
          <w:rtl/>
        </w:rPr>
        <w:t>יחולו</w:t>
      </w:r>
      <w:r w:rsidR="00222F5C" w:rsidRPr="00CC4C44">
        <w:rPr>
          <w:sz w:val="24"/>
          <w:szCs w:val="24"/>
          <w:rtl/>
        </w:rPr>
        <w:t xml:space="preserve"> </w:t>
      </w:r>
      <w:r w:rsidR="00222F5C" w:rsidRPr="00CC4C44">
        <w:rPr>
          <w:rFonts w:hint="eastAsia"/>
          <w:sz w:val="24"/>
          <w:szCs w:val="24"/>
          <w:rtl/>
        </w:rPr>
        <w:t>על</w:t>
      </w:r>
      <w:r w:rsidR="00222F5C" w:rsidRPr="00CC4C44">
        <w:rPr>
          <w:sz w:val="24"/>
          <w:szCs w:val="24"/>
          <w:rtl/>
        </w:rPr>
        <w:t xml:space="preserve"> </w:t>
      </w:r>
      <w:r w:rsidR="00222F5C" w:rsidRPr="00CC4C44">
        <w:rPr>
          <w:rFonts w:hint="eastAsia"/>
          <w:sz w:val="24"/>
          <w:szCs w:val="24"/>
          <w:rtl/>
        </w:rPr>
        <w:t>חברות</w:t>
      </w:r>
      <w:r w:rsidR="00222F5C" w:rsidRPr="00CC4C44">
        <w:rPr>
          <w:sz w:val="24"/>
          <w:szCs w:val="24"/>
          <w:rtl/>
        </w:rPr>
        <w:t xml:space="preserve"> </w:t>
      </w:r>
      <w:r w:rsidR="00222F5C" w:rsidRPr="00CC4C44">
        <w:rPr>
          <w:rFonts w:hint="eastAsia"/>
          <w:sz w:val="24"/>
          <w:szCs w:val="24"/>
          <w:rtl/>
        </w:rPr>
        <w:t>שמניותיהן</w:t>
      </w:r>
      <w:r w:rsidR="00222F5C" w:rsidRPr="00CC4C44">
        <w:rPr>
          <w:sz w:val="24"/>
          <w:szCs w:val="24"/>
          <w:rtl/>
        </w:rPr>
        <w:t xml:space="preserve"> </w:t>
      </w:r>
      <w:r w:rsidR="00222F5C" w:rsidRPr="00CC4C44">
        <w:rPr>
          <w:rFonts w:hint="eastAsia"/>
          <w:sz w:val="24"/>
          <w:szCs w:val="24"/>
          <w:rtl/>
        </w:rPr>
        <w:t>נסחרות</w:t>
      </w:r>
      <w:r w:rsidR="00222F5C" w:rsidRPr="00CC4C44">
        <w:rPr>
          <w:sz w:val="24"/>
          <w:szCs w:val="24"/>
          <w:rtl/>
        </w:rPr>
        <w:t xml:space="preserve"> </w:t>
      </w:r>
      <w:r w:rsidR="00222F5C" w:rsidRPr="00CC4C44">
        <w:rPr>
          <w:rFonts w:hint="eastAsia"/>
          <w:sz w:val="24"/>
          <w:szCs w:val="24"/>
          <w:rtl/>
        </w:rPr>
        <w:t>בבורסה</w:t>
      </w:r>
      <w:r w:rsidR="00222F5C" w:rsidRPr="00CC4C44">
        <w:rPr>
          <w:sz w:val="24"/>
          <w:szCs w:val="24"/>
          <w:rtl/>
        </w:rPr>
        <w:t xml:space="preserve">. </w:t>
      </w:r>
      <w:r w:rsidR="00222F5C" w:rsidRPr="00CC4C44">
        <w:rPr>
          <w:rFonts w:hint="eastAsia"/>
          <w:sz w:val="24"/>
          <w:szCs w:val="24"/>
          <w:rtl/>
        </w:rPr>
        <w:t>מוצע</w:t>
      </w:r>
      <w:r w:rsidR="00222F5C" w:rsidRPr="00CC4C44">
        <w:rPr>
          <w:sz w:val="24"/>
          <w:szCs w:val="24"/>
          <w:rtl/>
        </w:rPr>
        <w:t xml:space="preserve"> </w:t>
      </w:r>
      <w:r w:rsidR="00222F5C" w:rsidRPr="00CC4C44">
        <w:rPr>
          <w:rFonts w:hint="eastAsia"/>
          <w:sz w:val="24"/>
          <w:szCs w:val="24"/>
          <w:rtl/>
        </w:rPr>
        <w:t>אפוא</w:t>
      </w:r>
      <w:r w:rsidR="00222F5C" w:rsidRPr="00CC4C44">
        <w:rPr>
          <w:sz w:val="24"/>
          <w:szCs w:val="24"/>
          <w:rtl/>
        </w:rPr>
        <w:t xml:space="preserve"> </w:t>
      </w:r>
      <w:r w:rsidR="00222F5C" w:rsidRPr="00CC4C44">
        <w:rPr>
          <w:rFonts w:hint="eastAsia"/>
          <w:sz w:val="24"/>
          <w:szCs w:val="24"/>
          <w:rtl/>
        </w:rPr>
        <w:t>להסמיך</w:t>
      </w:r>
      <w:r w:rsidR="00222F5C" w:rsidRPr="00CC4C44">
        <w:rPr>
          <w:sz w:val="24"/>
          <w:szCs w:val="24"/>
          <w:rtl/>
        </w:rPr>
        <w:t xml:space="preserve"> </w:t>
      </w:r>
      <w:r w:rsidR="00222F5C" w:rsidRPr="00CC4C44">
        <w:rPr>
          <w:rFonts w:hint="eastAsia"/>
          <w:sz w:val="24"/>
          <w:szCs w:val="24"/>
          <w:rtl/>
        </w:rPr>
        <w:t>את</w:t>
      </w:r>
      <w:r w:rsidR="00222F5C" w:rsidRPr="00CC4C44">
        <w:rPr>
          <w:sz w:val="24"/>
          <w:szCs w:val="24"/>
          <w:rtl/>
        </w:rPr>
        <w:t xml:space="preserve"> </w:t>
      </w:r>
      <w:r w:rsidR="00222F5C" w:rsidRPr="00CC4C44">
        <w:rPr>
          <w:rFonts w:hint="eastAsia"/>
          <w:sz w:val="24"/>
          <w:szCs w:val="24"/>
          <w:rtl/>
        </w:rPr>
        <w:t>הבורסה</w:t>
      </w:r>
      <w:r w:rsidR="00222F5C" w:rsidRPr="00CC4C44">
        <w:rPr>
          <w:sz w:val="24"/>
          <w:szCs w:val="24"/>
          <w:rtl/>
        </w:rPr>
        <w:t xml:space="preserve"> </w:t>
      </w:r>
      <w:r w:rsidR="00222F5C" w:rsidRPr="00CC4C44">
        <w:rPr>
          <w:rFonts w:hint="eastAsia"/>
          <w:sz w:val="24"/>
          <w:szCs w:val="24"/>
          <w:rtl/>
        </w:rPr>
        <w:t>לקבוע</w:t>
      </w:r>
      <w:r w:rsidR="00222F5C" w:rsidRPr="00CC4C44">
        <w:rPr>
          <w:sz w:val="24"/>
          <w:szCs w:val="24"/>
          <w:rtl/>
        </w:rPr>
        <w:t xml:space="preserve"> </w:t>
      </w:r>
      <w:r w:rsidR="00222F5C" w:rsidRPr="00CC4C44">
        <w:rPr>
          <w:rFonts w:hint="eastAsia"/>
          <w:sz w:val="24"/>
          <w:szCs w:val="24"/>
          <w:rtl/>
        </w:rPr>
        <w:t>כי</w:t>
      </w:r>
      <w:r w:rsidR="00222F5C" w:rsidRPr="00CC4C44">
        <w:rPr>
          <w:sz w:val="24"/>
          <w:szCs w:val="24"/>
          <w:rtl/>
        </w:rPr>
        <w:t xml:space="preserve"> </w:t>
      </w:r>
      <w:r w:rsidR="00222F5C" w:rsidRPr="00CC4C44">
        <w:rPr>
          <w:rFonts w:hint="eastAsia"/>
          <w:sz w:val="24"/>
          <w:szCs w:val="24"/>
          <w:rtl/>
        </w:rPr>
        <w:t>בחברה</w:t>
      </w:r>
      <w:r w:rsidR="00222F5C" w:rsidRPr="00CC4C44">
        <w:rPr>
          <w:sz w:val="24"/>
          <w:szCs w:val="24"/>
          <w:rtl/>
        </w:rPr>
        <w:t xml:space="preserve"> </w:t>
      </w:r>
      <w:r w:rsidR="00222F5C" w:rsidRPr="00CC4C44">
        <w:rPr>
          <w:rFonts w:hint="eastAsia"/>
          <w:sz w:val="24"/>
          <w:szCs w:val="24"/>
          <w:rtl/>
        </w:rPr>
        <w:t>המבקשת</w:t>
      </w:r>
      <w:r w:rsidR="00222F5C" w:rsidRPr="00CC4C44">
        <w:rPr>
          <w:sz w:val="24"/>
          <w:szCs w:val="24"/>
          <w:rtl/>
        </w:rPr>
        <w:t xml:space="preserve"> </w:t>
      </w:r>
      <w:r w:rsidR="00222F5C" w:rsidRPr="00CC4C44">
        <w:rPr>
          <w:rFonts w:hint="eastAsia"/>
          <w:sz w:val="24"/>
          <w:szCs w:val="24"/>
          <w:rtl/>
        </w:rPr>
        <w:t>כי</w:t>
      </w:r>
      <w:r w:rsidR="00222F5C" w:rsidRPr="00CC4C44">
        <w:rPr>
          <w:sz w:val="24"/>
          <w:szCs w:val="24"/>
          <w:rtl/>
        </w:rPr>
        <w:t xml:space="preserve"> </w:t>
      </w:r>
      <w:r w:rsidR="00222F5C" w:rsidRPr="00CC4C44">
        <w:rPr>
          <w:rFonts w:hint="eastAsia"/>
          <w:sz w:val="24"/>
          <w:szCs w:val="24"/>
          <w:rtl/>
        </w:rPr>
        <w:t>ניירות</w:t>
      </w:r>
      <w:r w:rsidR="00222F5C" w:rsidRPr="00CC4C44">
        <w:rPr>
          <w:sz w:val="24"/>
          <w:szCs w:val="24"/>
          <w:rtl/>
        </w:rPr>
        <w:t xml:space="preserve"> </w:t>
      </w:r>
      <w:r w:rsidR="00222F5C" w:rsidRPr="00CC4C44">
        <w:rPr>
          <w:rFonts w:hint="eastAsia"/>
          <w:sz w:val="24"/>
          <w:szCs w:val="24"/>
          <w:rtl/>
        </w:rPr>
        <w:t>ערך</w:t>
      </w:r>
      <w:r w:rsidR="00222F5C" w:rsidRPr="00CC4C44">
        <w:rPr>
          <w:sz w:val="24"/>
          <w:szCs w:val="24"/>
          <w:rtl/>
        </w:rPr>
        <w:t xml:space="preserve"> </w:t>
      </w:r>
      <w:r w:rsidR="00222F5C" w:rsidRPr="00CC4C44">
        <w:rPr>
          <w:rFonts w:hint="eastAsia"/>
          <w:sz w:val="24"/>
          <w:szCs w:val="24"/>
          <w:rtl/>
        </w:rPr>
        <w:t>שלה</w:t>
      </w:r>
      <w:r w:rsidR="00222F5C" w:rsidRPr="00CC4C44">
        <w:rPr>
          <w:sz w:val="24"/>
          <w:szCs w:val="24"/>
          <w:rtl/>
        </w:rPr>
        <w:t xml:space="preserve"> </w:t>
      </w:r>
      <w:r w:rsidR="00222F5C" w:rsidRPr="00CC4C44">
        <w:rPr>
          <w:rFonts w:hint="eastAsia"/>
          <w:sz w:val="24"/>
          <w:szCs w:val="24"/>
          <w:rtl/>
        </w:rPr>
        <w:t>יירשמו</w:t>
      </w:r>
      <w:r w:rsidR="00222F5C" w:rsidRPr="00CC4C44">
        <w:rPr>
          <w:sz w:val="24"/>
          <w:szCs w:val="24"/>
          <w:rtl/>
        </w:rPr>
        <w:t xml:space="preserve"> </w:t>
      </w:r>
      <w:r w:rsidR="00222F5C" w:rsidRPr="00CC4C44">
        <w:rPr>
          <w:rFonts w:hint="eastAsia"/>
          <w:sz w:val="24"/>
          <w:szCs w:val="24"/>
          <w:rtl/>
        </w:rPr>
        <w:t>למסחר</w:t>
      </w:r>
      <w:r w:rsidR="00222F5C" w:rsidRPr="00CC4C44">
        <w:rPr>
          <w:sz w:val="24"/>
          <w:szCs w:val="24"/>
          <w:rtl/>
        </w:rPr>
        <w:t xml:space="preserve"> </w:t>
      </w:r>
      <w:r w:rsidR="00222F5C" w:rsidRPr="00CC4C44">
        <w:rPr>
          <w:rFonts w:hint="eastAsia"/>
          <w:sz w:val="24"/>
          <w:szCs w:val="24"/>
          <w:rtl/>
        </w:rPr>
        <w:t>יהיה</w:t>
      </w:r>
      <w:r w:rsidR="00222F5C" w:rsidRPr="00CC4C44">
        <w:rPr>
          <w:sz w:val="24"/>
          <w:szCs w:val="24"/>
          <w:rtl/>
        </w:rPr>
        <w:t xml:space="preserve"> </w:t>
      </w:r>
      <w:r w:rsidR="00222F5C" w:rsidRPr="00CC4C44">
        <w:rPr>
          <w:rFonts w:hint="eastAsia"/>
          <w:sz w:val="24"/>
          <w:szCs w:val="24"/>
          <w:rtl/>
        </w:rPr>
        <w:t>סוג</w:t>
      </w:r>
      <w:r w:rsidR="00222F5C" w:rsidRPr="00CC4C44">
        <w:rPr>
          <w:sz w:val="24"/>
          <w:szCs w:val="24"/>
          <w:rtl/>
        </w:rPr>
        <w:t xml:space="preserve"> </w:t>
      </w:r>
      <w:r w:rsidR="00222F5C" w:rsidRPr="00CC4C44">
        <w:rPr>
          <w:rFonts w:hint="eastAsia"/>
          <w:sz w:val="24"/>
          <w:szCs w:val="24"/>
          <w:rtl/>
        </w:rPr>
        <w:t>מניות</w:t>
      </w:r>
      <w:r w:rsidR="00222F5C" w:rsidRPr="00CC4C44">
        <w:rPr>
          <w:sz w:val="24"/>
          <w:szCs w:val="24"/>
          <w:rtl/>
        </w:rPr>
        <w:t xml:space="preserve"> </w:t>
      </w:r>
      <w:r w:rsidR="00222F5C" w:rsidRPr="00CC4C44">
        <w:rPr>
          <w:rFonts w:hint="eastAsia"/>
          <w:sz w:val="24"/>
          <w:szCs w:val="24"/>
          <w:rtl/>
        </w:rPr>
        <w:t>אחד</w:t>
      </w:r>
      <w:r w:rsidR="00222F5C" w:rsidRPr="00CC4C44">
        <w:rPr>
          <w:sz w:val="24"/>
          <w:szCs w:val="24"/>
          <w:rtl/>
        </w:rPr>
        <w:t xml:space="preserve"> </w:t>
      </w:r>
      <w:r w:rsidR="00222F5C" w:rsidRPr="00CC4C44">
        <w:rPr>
          <w:rFonts w:hint="eastAsia"/>
          <w:sz w:val="24"/>
          <w:szCs w:val="24"/>
          <w:rtl/>
        </w:rPr>
        <w:t>בלבד</w:t>
      </w:r>
      <w:r w:rsidR="00222F5C" w:rsidRPr="00CC4C44">
        <w:rPr>
          <w:sz w:val="24"/>
          <w:szCs w:val="24"/>
          <w:rtl/>
        </w:rPr>
        <w:t xml:space="preserve">, </w:t>
      </w:r>
      <w:r w:rsidR="00222F5C" w:rsidRPr="00CC4C44">
        <w:rPr>
          <w:rFonts w:hint="eastAsia"/>
          <w:sz w:val="24"/>
          <w:szCs w:val="24"/>
          <w:rtl/>
        </w:rPr>
        <w:t>המקנה</w:t>
      </w:r>
      <w:r w:rsidR="00222F5C" w:rsidRPr="00CC4C44">
        <w:rPr>
          <w:sz w:val="24"/>
          <w:szCs w:val="24"/>
          <w:rtl/>
        </w:rPr>
        <w:t xml:space="preserve"> </w:t>
      </w:r>
      <w:r w:rsidR="00222F5C" w:rsidRPr="00CC4C44">
        <w:rPr>
          <w:rFonts w:hint="eastAsia"/>
          <w:sz w:val="24"/>
          <w:szCs w:val="24"/>
          <w:rtl/>
        </w:rPr>
        <w:t>זכויות</w:t>
      </w:r>
      <w:r w:rsidR="00222F5C" w:rsidRPr="00CC4C44">
        <w:rPr>
          <w:sz w:val="24"/>
          <w:szCs w:val="24"/>
          <w:rtl/>
        </w:rPr>
        <w:t xml:space="preserve"> </w:t>
      </w:r>
      <w:r w:rsidR="00222F5C" w:rsidRPr="00CC4C44">
        <w:rPr>
          <w:rFonts w:hint="eastAsia"/>
          <w:sz w:val="24"/>
          <w:szCs w:val="24"/>
          <w:rtl/>
        </w:rPr>
        <w:t>הצבעה</w:t>
      </w:r>
      <w:r w:rsidR="00222F5C" w:rsidRPr="00CC4C44">
        <w:rPr>
          <w:sz w:val="24"/>
          <w:szCs w:val="24"/>
          <w:rtl/>
        </w:rPr>
        <w:t xml:space="preserve"> </w:t>
      </w:r>
      <w:r w:rsidR="00222F5C" w:rsidRPr="00CC4C44">
        <w:rPr>
          <w:rFonts w:hint="eastAsia"/>
          <w:sz w:val="24"/>
          <w:szCs w:val="24"/>
          <w:rtl/>
        </w:rPr>
        <w:t>שוות</w:t>
      </w:r>
      <w:r w:rsidR="00222F5C" w:rsidRPr="00CC4C44">
        <w:rPr>
          <w:sz w:val="24"/>
          <w:szCs w:val="24"/>
          <w:rtl/>
        </w:rPr>
        <w:t xml:space="preserve"> </w:t>
      </w:r>
      <w:r w:rsidR="00222F5C" w:rsidRPr="00CC4C44">
        <w:rPr>
          <w:rFonts w:hint="eastAsia"/>
          <w:sz w:val="24"/>
          <w:szCs w:val="24"/>
          <w:rtl/>
        </w:rPr>
        <w:t>ביחס</w:t>
      </w:r>
      <w:r w:rsidR="00222F5C" w:rsidRPr="00CC4C44">
        <w:rPr>
          <w:sz w:val="24"/>
          <w:szCs w:val="24"/>
          <w:rtl/>
        </w:rPr>
        <w:t xml:space="preserve"> </w:t>
      </w:r>
      <w:r w:rsidR="00222F5C" w:rsidRPr="00CC4C44">
        <w:rPr>
          <w:rFonts w:hint="eastAsia"/>
          <w:sz w:val="24"/>
          <w:szCs w:val="24"/>
          <w:rtl/>
        </w:rPr>
        <w:t>לערכן</w:t>
      </w:r>
      <w:r w:rsidR="00222F5C" w:rsidRPr="00CC4C44">
        <w:rPr>
          <w:sz w:val="24"/>
          <w:szCs w:val="24"/>
          <w:rtl/>
        </w:rPr>
        <w:t xml:space="preserve"> </w:t>
      </w:r>
      <w:r w:rsidR="00222F5C" w:rsidRPr="00CC4C44">
        <w:rPr>
          <w:rFonts w:hint="eastAsia"/>
          <w:sz w:val="24"/>
          <w:szCs w:val="24"/>
          <w:rtl/>
        </w:rPr>
        <w:t>הנקוב</w:t>
      </w:r>
      <w:r w:rsidR="00222F5C" w:rsidRPr="00CC4C44">
        <w:rPr>
          <w:sz w:val="24"/>
          <w:szCs w:val="24"/>
          <w:rtl/>
        </w:rPr>
        <w:t>.</w:t>
      </w:r>
      <w:r w:rsidRPr="00CC4C44">
        <w:rPr>
          <w:sz w:val="24"/>
          <w:szCs w:val="24"/>
          <w:rtl/>
        </w:rPr>
        <w:t>"</w:t>
      </w:r>
    </w:p>
    <w:p w14:paraId="5E5631D7" w14:textId="77777777" w:rsidR="00E50986" w:rsidRPr="009F009B" w:rsidRDefault="00121322" w:rsidP="00CC4C44">
      <w:pPr>
        <w:spacing w:after="0" w:line="360" w:lineRule="auto"/>
        <w:ind w:firstLine="43"/>
        <w:jc w:val="both"/>
        <w:rPr>
          <w:sz w:val="24"/>
          <w:szCs w:val="24"/>
          <w:rtl/>
        </w:rPr>
      </w:pPr>
      <w:r w:rsidRPr="0024019F">
        <w:rPr>
          <w:rFonts w:hint="cs"/>
          <w:sz w:val="24"/>
          <w:szCs w:val="24"/>
          <w:rtl/>
        </w:rPr>
        <w:t xml:space="preserve">אלא שהתיקון לא הגיע להצבעה בכנסת. </w:t>
      </w:r>
      <w:r w:rsidR="00005A6B" w:rsidRPr="0024019F">
        <w:rPr>
          <w:rFonts w:hint="cs"/>
          <w:sz w:val="24"/>
          <w:szCs w:val="24"/>
          <w:rtl/>
        </w:rPr>
        <w:t>בדיון שהתקיים בכנסת</w:t>
      </w:r>
      <w:r w:rsidR="00437AEE" w:rsidRPr="0049444E">
        <w:rPr>
          <w:rFonts w:hint="cs"/>
          <w:sz w:val="24"/>
          <w:szCs w:val="24"/>
          <w:rtl/>
        </w:rPr>
        <w:t xml:space="preserve"> ביום 1/9/1990, הודיע ח"כ אברהם שוחט, יו"ר ועדת הכספים, כי ההצעה הגיעה לוועדת הכספים רק שבועים קודם לכן. מאחר שתיקון מס' 10 מצריך דיון יסודי וארוך, הוצע להפריד מספר נושאים טכניים באותו תיקון, שעליהם הכנס</w:t>
      </w:r>
      <w:r w:rsidR="00437AEE" w:rsidRPr="009F009B">
        <w:rPr>
          <w:rFonts w:hint="cs"/>
          <w:sz w:val="24"/>
          <w:szCs w:val="24"/>
          <w:rtl/>
        </w:rPr>
        <w:t>ת תצביע באותו יום, ולהמתין לסיום עבודת הוועדה במושב הבא של הכנסת שיתחיל ב-15/10/1990.</w:t>
      </w:r>
    </w:p>
    <w:p w14:paraId="2BC2EC22" w14:textId="2B056A6F" w:rsidR="0084071F" w:rsidRDefault="0084071F" w:rsidP="00CC4C44">
      <w:pPr>
        <w:spacing w:after="0" w:line="360" w:lineRule="auto"/>
        <w:ind w:firstLine="43"/>
        <w:jc w:val="both"/>
        <w:rPr>
          <w:sz w:val="24"/>
          <w:szCs w:val="24"/>
          <w:rtl/>
        </w:rPr>
      </w:pPr>
    </w:p>
    <w:p w14:paraId="09D0E956" w14:textId="77777777" w:rsidR="00463E03" w:rsidRPr="00140794" w:rsidRDefault="00463E03" w:rsidP="00CC4C44">
      <w:pPr>
        <w:spacing w:after="0" w:line="360" w:lineRule="auto"/>
        <w:ind w:firstLine="43"/>
        <w:jc w:val="both"/>
        <w:rPr>
          <w:sz w:val="24"/>
          <w:szCs w:val="24"/>
          <w:rtl/>
        </w:rPr>
      </w:pPr>
    </w:p>
    <w:p w14:paraId="6FE9A4D2" w14:textId="77777777" w:rsidR="00437AEE" w:rsidRPr="0024019F" w:rsidRDefault="00437AEE" w:rsidP="00CC4C44">
      <w:pPr>
        <w:spacing w:after="0" w:line="360" w:lineRule="auto"/>
        <w:ind w:firstLine="43"/>
        <w:jc w:val="both"/>
        <w:rPr>
          <w:b/>
          <w:bCs/>
          <w:sz w:val="24"/>
          <w:szCs w:val="24"/>
          <w:rtl/>
        </w:rPr>
      </w:pPr>
      <w:r w:rsidRPr="00140794">
        <w:rPr>
          <w:rFonts w:hint="cs"/>
          <w:b/>
          <w:bCs/>
          <w:sz w:val="24"/>
          <w:szCs w:val="24"/>
          <w:rtl/>
        </w:rPr>
        <w:t>2.3 הצעת חוק ניירות ערך (תיקון מס' 11), התש"ן-1990 (קריאה שנייה ושלישית)</w:t>
      </w:r>
      <w:r w:rsidRPr="0024019F">
        <w:rPr>
          <w:rStyle w:val="FootnoteReference"/>
          <w:b/>
          <w:bCs/>
          <w:sz w:val="24"/>
          <w:szCs w:val="24"/>
          <w:rtl/>
        </w:rPr>
        <w:footnoteReference w:id="6"/>
      </w:r>
    </w:p>
    <w:p w14:paraId="71650FA3" w14:textId="77777777" w:rsidR="00C04764" w:rsidRPr="009F009B" w:rsidRDefault="00C04764" w:rsidP="00CC4C44">
      <w:pPr>
        <w:spacing w:after="0" w:line="360" w:lineRule="auto"/>
        <w:ind w:firstLine="43"/>
        <w:jc w:val="both"/>
        <w:rPr>
          <w:sz w:val="24"/>
          <w:szCs w:val="24"/>
          <w:rtl/>
        </w:rPr>
      </w:pPr>
    </w:p>
    <w:p w14:paraId="4D15CA17" w14:textId="77777777" w:rsidR="00437AEE" w:rsidRPr="00951BD1" w:rsidRDefault="00437AEE" w:rsidP="00CC4C44">
      <w:pPr>
        <w:spacing w:after="0" w:line="360" w:lineRule="auto"/>
        <w:ind w:firstLine="43"/>
        <w:jc w:val="both"/>
        <w:rPr>
          <w:sz w:val="24"/>
          <w:szCs w:val="24"/>
          <w:rtl/>
        </w:rPr>
      </w:pPr>
      <w:r w:rsidRPr="00140794">
        <w:rPr>
          <w:rFonts w:hint="cs"/>
          <w:sz w:val="24"/>
          <w:szCs w:val="24"/>
          <w:rtl/>
        </w:rPr>
        <w:t>בדיון שהתקיים בכנסת ביום 3/12/1990 הודיע ח"כ שוחט כי ועדת הכספים קיימה מספר רב של ישיבות, שמעה מספר רב של מומחים, הונחו בפניה תזכירים רבים, אשר כולם התייחסו לתיקון המוצע. השינוי העיקרי שהביאה הוועדה לעניין חוק זה, לעומת הצעת הממשלה, הוא בכך שעניין שוויון זכויות ההצבעה, שבהצעת החוק היה מסור לשיקול דעתם של מתקיני תקנון הבורסה, נקבע כעת בחוק עצמו. בנוסף לכך, הסייג המאפשר הנפקת מניות בכורה שונה באופן שדבר זה יתאפשר רק אחרי שחלפה שנה מיום ש</w:t>
      </w:r>
      <w:r w:rsidR="00E45282" w:rsidRPr="00140794">
        <w:rPr>
          <w:rFonts w:hint="cs"/>
          <w:sz w:val="24"/>
          <w:szCs w:val="24"/>
          <w:rtl/>
        </w:rPr>
        <w:t>החברה רשמה את מניותיה למסחר בבורסה.</w:t>
      </w:r>
    </w:p>
    <w:p w14:paraId="57F6A128" w14:textId="77777777" w:rsidR="00086018" w:rsidRPr="00A959F2" w:rsidRDefault="00E45282" w:rsidP="00CC4C44">
      <w:pPr>
        <w:spacing w:after="0" w:line="360" w:lineRule="auto"/>
        <w:ind w:firstLine="43"/>
        <w:jc w:val="both"/>
        <w:rPr>
          <w:sz w:val="24"/>
          <w:szCs w:val="24"/>
          <w:rtl/>
        </w:rPr>
      </w:pPr>
      <w:r w:rsidRPr="00A959F2">
        <w:rPr>
          <w:rFonts w:hint="cs"/>
          <w:sz w:val="24"/>
          <w:szCs w:val="24"/>
          <w:rtl/>
        </w:rPr>
        <w:t>ההסתייגות היחידה בעניין זה הובעה על ידי ח"כ אריאל וי</w:t>
      </w:r>
      <w:r w:rsidR="002C5D64" w:rsidRPr="00A959F2">
        <w:rPr>
          <w:rFonts w:hint="cs"/>
          <w:sz w:val="24"/>
          <w:szCs w:val="24"/>
          <w:rtl/>
        </w:rPr>
        <w:t>י</w:t>
      </w:r>
      <w:r w:rsidRPr="00A959F2">
        <w:rPr>
          <w:rFonts w:hint="cs"/>
          <w:sz w:val="24"/>
          <w:szCs w:val="24"/>
          <w:rtl/>
        </w:rPr>
        <w:t xml:space="preserve">נשטיין, אשר הציע לחזור לנוסח הצעת החוק של הממשלה, כדבריו: </w:t>
      </w:r>
    </w:p>
    <w:p w14:paraId="2B915C57" w14:textId="0F9C0157" w:rsidR="00086018" w:rsidRPr="00CC4C44" w:rsidRDefault="002C5893" w:rsidP="00CC4C44">
      <w:pPr>
        <w:spacing w:after="0" w:line="360" w:lineRule="auto"/>
        <w:ind w:left="1134" w:firstLine="43"/>
        <w:jc w:val="both"/>
        <w:rPr>
          <w:sz w:val="24"/>
          <w:szCs w:val="24"/>
          <w:rtl/>
        </w:rPr>
      </w:pPr>
      <w:r w:rsidRPr="00CC4C44">
        <w:rPr>
          <w:sz w:val="24"/>
          <w:szCs w:val="24"/>
          <w:rtl/>
        </w:rPr>
        <w:t>"</w:t>
      </w:r>
      <w:r w:rsidR="00E45282" w:rsidRPr="00CC4C44">
        <w:rPr>
          <w:rFonts w:hint="eastAsia"/>
          <w:sz w:val="24"/>
          <w:szCs w:val="24"/>
          <w:rtl/>
        </w:rPr>
        <w:t>מדינות</w:t>
      </w:r>
      <w:r w:rsidR="00E45282" w:rsidRPr="00CC4C44">
        <w:rPr>
          <w:sz w:val="24"/>
          <w:szCs w:val="24"/>
          <w:rtl/>
        </w:rPr>
        <w:t xml:space="preserve"> </w:t>
      </w:r>
      <w:r w:rsidR="002C5D64" w:rsidRPr="00CC4C44">
        <w:rPr>
          <w:rFonts w:hint="eastAsia"/>
          <w:sz w:val="24"/>
          <w:szCs w:val="24"/>
          <w:rtl/>
        </w:rPr>
        <w:t>רבות</w:t>
      </w:r>
      <w:r w:rsidR="002C5D64" w:rsidRPr="00CC4C44">
        <w:rPr>
          <w:sz w:val="24"/>
          <w:szCs w:val="24"/>
          <w:rtl/>
        </w:rPr>
        <w:t xml:space="preserve"> התלבטו בשאלה. במרביתן נקבע ה</w:t>
      </w:r>
      <w:r w:rsidR="00CC4C44">
        <w:rPr>
          <w:sz w:val="24"/>
          <w:szCs w:val="24"/>
          <w:rtl/>
        </w:rPr>
        <w:t>ע</w:t>
      </w:r>
      <w:r w:rsidR="00411665">
        <w:rPr>
          <w:rFonts w:hint="cs"/>
          <w:sz w:val="24"/>
          <w:szCs w:val="24"/>
          <w:rtl/>
        </w:rPr>
        <w:t>י</w:t>
      </w:r>
      <w:r w:rsidR="00CC4C44">
        <w:rPr>
          <w:sz w:val="24"/>
          <w:szCs w:val="24"/>
          <w:rtl/>
        </w:rPr>
        <w:t>קרון</w:t>
      </w:r>
      <w:r w:rsidR="002C5D64" w:rsidRPr="00CC4C44">
        <w:rPr>
          <w:sz w:val="24"/>
          <w:szCs w:val="24"/>
          <w:rtl/>
        </w:rPr>
        <w:t xml:space="preserve"> כתקנה של בורסות מסוימות ולא בחקיקה ראשית, כפי שמוצע כאן על ידי הרוב בוועדת הכספים. בישראל התחבטה ועדת ברק, בראשות השופט העליון, היושבת מספר שנים ושוקדת על הכנת חוק חברות חדש. אני מבקש לבשר לבית, שלאחר ישיבות רבות ובהשתתפות אנשי האוצר, הבורסה והרשות, בסופו של דבר הגיעה הוועדה למסקנה, כי אין זה ראוי לקבוע את ה</w:t>
      </w:r>
      <w:r w:rsidR="00CC4C44">
        <w:rPr>
          <w:sz w:val="24"/>
          <w:szCs w:val="24"/>
          <w:rtl/>
        </w:rPr>
        <w:t>ע</w:t>
      </w:r>
      <w:r w:rsidR="00411665">
        <w:rPr>
          <w:rFonts w:hint="cs"/>
          <w:sz w:val="24"/>
          <w:szCs w:val="24"/>
          <w:rtl/>
        </w:rPr>
        <w:t>י</w:t>
      </w:r>
      <w:r w:rsidR="00CC4C44">
        <w:rPr>
          <w:sz w:val="24"/>
          <w:szCs w:val="24"/>
          <w:rtl/>
        </w:rPr>
        <w:t>קרון</w:t>
      </w:r>
      <w:r w:rsidR="002C5D64" w:rsidRPr="00CC4C44">
        <w:rPr>
          <w:sz w:val="24"/>
          <w:szCs w:val="24"/>
          <w:rtl/>
        </w:rPr>
        <w:t xml:space="preserve"> של 'מניה אחת – קול אחד' כ</w:t>
      </w:r>
      <w:r w:rsidR="00CC4C44">
        <w:rPr>
          <w:sz w:val="24"/>
          <w:szCs w:val="24"/>
          <w:rtl/>
        </w:rPr>
        <w:t>ע</w:t>
      </w:r>
      <w:r w:rsidR="00411665">
        <w:rPr>
          <w:rFonts w:hint="cs"/>
          <w:sz w:val="24"/>
          <w:szCs w:val="24"/>
          <w:rtl/>
        </w:rPr>
        <w:t>י</w:t>
      </w:r>
      <w:r w:rsidR="00CC4C44">
        <w:rPr>
          <w:sz w:val="24"/>
          <w:szCs w:val="24"/>
          <w:rtl/>
        </w:rPr>
        <w:t>קרון</w:t>
      </w:r>
      <w:r w:rsidR="002C5D64" w:rsidRPr="00CC4C44">
        <w:rPr>
          <w:sz w:val="24"/>
          <w:szCs w:val="24"/>
          <w:rtl/>
        </w:rPr>
        <w:t xml:space="preserve"> מחייב בחוק חברות</w:t>
      </w:r>
      <w:r w:rsidR="00E45282" w:rsidRPr="00CC4C44">
        <w:rPr>
          <w:sz w:val="24"/>
          <w:szCs w:val="24"/>
          <w:rtl/>
        </w:rPr>
        <w:t xml:space="preserve"> </w:t>
      </w:r>
      <w:r w:rsidR="002C5D64" w:rsidRPr="00CC4C44">
        <w:rPr>
          <w:rFonts w:hint="eastAsia"/>
          <w:sz w:val="24"/>
          <w:szCs w:val="24"/>
          <w:rtl/>
        </w:rPr>
        <w:t>או</w:t>
      </w:r>
      <w:r w:rsidR="002C5D64" w:rsidRPr="00CC4C44">
        <w:rPr>
          <w:sz w:val="24"/>
          <w:szCs w:val="24"/>
          <w:rtl/>
        </w:rPr>
        <w:t xml:space="preserve"> </w:t>
      </w:r>
      <w:r w:rsidR="002C5D64" w:rsidRPr="00CC4C44">
        <w:rPr>
          <w:rFonts w:hint="eastAsia"/>
          <w:sz w:val="24"/>
          <w:szCs w:val="24"/>
          <w:rtl/>
        </w:rPr>
        <w:t>בחוק</w:t>
      </w:r>
      <w:r w:rsidR="002C5D64" w:rsidRPr="00CC4C44">
        <w:rPr>
          <w:sz w:val="24"/>
          <w:szCs w:val="24"/>
          <w:rtl/>
        </w:rPr>
        <w:t xml:space="preserve"> </w:t>
      </w:r>
      <w:r w:rsidR="002C5D64" w:rsidRPr="00CC4C44">
        <w:rPr>
          <w:rFonts w:hint="eastAsia"/>
          <w:sz w:val="24"/>
          <w:szCs w:val="24"/>
          <w:rtl/>
        </w:rPr>
        <w:t>ניירות</w:t>
      </w:r>
      <w:r w:rsidR="002C5D64" w:rsidRPr="00CC4C44">
        <w:rPr>
          <w:sz w:val="24"/>
          <w:szCs w:val="24"/>
          <w:rtl/>
        </w:rPr>
        <w:t xml:space="preserve"> </w:t>
      </w:r>
      <w:r w:rsidR="002C5D64" w:rsidRPr="00CC4C44">
        <w:rPr>
          <w:rFonts w:hint="eastAsia"/>
          <w:sz w:val="24"/>
          <w:szCs w:val="24"/>
          <w:rtl/>
        </w:rPr>
        <w:t>ערך</w:t>
      </w:r>
      <w:r w:rsidR="002C5D64" w:rsidRPr="00CC4C44">
        <w:rPr>
          <w:sz w:val="24"/>
          <w:szCs w:val="24"/>
          <w:rtl/>
        </w:rPr>
        <w:t xml:space="preserve">, </w:t>
      </w:r>
      <w:r w:rsidR="002C5D64" w:rsidRPr="00CC4C44">
        <w:rPr>
          <w:rFonts w:hint="eastAsia"/>
          <w:sz w:val="24"/>
          <w:szCs w:val="24"/>
          <w:rtl/>
        </w:rPr>
        <w:t>ויש</w:t>
      </w:r>
      <w:r w:rsidR="002C5D64" w:rsidRPr="00CC4C44">
        <w:rPr>
          <w:sz w:val="24"/>
          <w:szCs w:val="24"/>
          <w:rtl/>
        </w:rPr>
        <w:t xml:space="preserve"> </w:t>
      </w:r>
      <w:r w:rsidR="002C5D64" w:rsidRPr="00CC4C44">
        <w:rPr>
          <w:rFonts w:hint="eastAsia"/>
          <w:sz w:val="24"/>
          <w:szCs w:val="24"/>
          <w:rtl/>
        </w:rPr>
        <w:t>להותיר</w:t>
      </w:r>
      <w:r w:rsidR="002C5D64" w:rsidRPr="00CC4C44">
        <w:rPr>
          <w:sz w:val="24"/>
          <w:szCs w:val="24"/>
          <w:rtl/>
        </w:rPr>
        <w:t xml:space="preserve"> </w:t>
      </w:r>
      <w:r w:rsidR="002C5D64" w:rsidRPr="00CC4C44">
        <w:rPr>
          <w:rFonts w:hint="eastAsia"/>
          <w:sz w:val="24"/>
          <w:szCs w:val="24"/>
          <w:rtl/>
        </w:rPr>
        <w:t>לחברה</w:t>
      </w:r>
      <w:r w:rsidR="002C5D64" w:rsidRPr="00CC4C44">
        <w:rPr>
          <w:sz w:val="24"/>
          <w:szCs w:val="24"/>
          <w:rtl/>
        </w:rPr>
        <w:t xml:space="preserve"> </w:t>
      </w:r>
      <w:r w:rsidR="002C5D64" w:rsidRPr="00CC4C44">
        <w:rPr>
          <w:rFonts w:hint="eastAsia"/>
          <w:sz w:val="24"/>
          <w:szCs w:val="24"/>
          <w:rtl/>
        </w:rPr>
        <w:t>את</w:t>
      </w:r>
      <w:r w:rsidR="002C5D64" w:rsidRPr="00CC4C44">
        <w:rPr>
          <w:sz w:val="24"/>
          <w:szCs w:val="24"/>
          <w:rtl/>
        </w:rPr>
        <w:t xml:space="preserve"> </w:t>
      </w:r>
      <w:r w:rsidR="002C5D64" w:rsidRPr="00CC4C44">
        <w:rPr>
          <w:rFonts w:hint="eastAsia"/>
          <w:sz w:val="24"/>
          <w:szCs w:val="24"/>
          <w:rtl/>
        </w:rPr>
        <w:t>ההחלטה</w:t>
      </w:r>
      <w:r w:rsidR="002C5D64" w:rsidRPr="00CC4C44">
        <w:rPr>
          <w:sz w:val="24"/>
          <w:szCs w:val="24"/>
          <w:rtl/>
        </w:rPr>
        <w:t xml:space="preserve"> </w:t>
      </w:r>
      <w:r w:rsidR="002C5D64" w:rsidRPr="00CC4C44">
        <w:rPr>
          <w:rFonts w:hint="eastAsia"/>
          <w:sz w:val="24"/>
          <w:szCs w:val="24"/>
          <w:rtl/>
        </w:rPr>
        <w:t>כיצד</w:t>
      </w:r>
      <w:r w:rsidR="002C5D64" w:rsidRPr="00CC4C44">
        <w:rPr>
          <w:sz w:val="24"/>
          <w:szCs w:val="24"/>
          <w:rtl/>
        </w:rPr>
        <w:t xml:space="preserve"> </w:t>
      </w:r>
      <w:r w:rsidR="002C5D64" w:rsidRPr="00CC4C44">
        <w:rPr>
          <w:rFonts w:hint="eastAsia"/>
          <w:sz w:val="24"/>
          <w:szCs w:val="24"/>
          <w:rtl/>
        </w:rPr>
        <w:t>לגוון</w:t>
      </w:r>
      <w:r w:rsidR="002C5D64" w:rsidRPr="00CC4C44">
        <w:rPr>
          <w:sz w:val="24"/>
          <w:szCs w:val="24"/>
          <w:rtl/>
        </w:rPr>
        <w:t xml:space="preserve"> </w:t>
      </w:r>
      <w:r w:rsidR="002C5D64" w:rsidRPr="00CC4C44">
        <w:rPr>
          <w:rFonts w:hint="eastAsia"/>
          <w:sz w:val="24"/>
          <w:szCs w:val="24"/>
          <w:rtl/>
        </w:rPr>
        <w:t>את</w:t>
      </w:r>
      <w:r w:rsidR="002C5D64" w:rsidRPr="00CC4C44">
        <w:rPr>
          <w:sz w:val="24"/>
          <w:szCs w:val="24"/>
          <w:rtl/>
        </w:rPr>
        <w:t xml:space="preserve"> </w:t>
      </w:r>
      <w:r w:rsidR="002C5D64" w:rsidRPr="00CC4C44">
        <w:rPr>
          <w:rFonts w:hint="eastAsia"/>
          <w:sz w:val="24"/>
          <w:szCs w:val="24"/>
          <w:rtl/>
        </w:rPr>
        <w:t>הון</w:t>
      </w:r>
      <w:r w:rsidR="002C5D64" w:rsidRPr="00CC4C44">
        <w:rPr>
          <w:sz w:val="24"/>
          <w:szCs w:val="24"/>
          <w:rtl/>
        </w:rPr>
        <w:t xml:space="preserve"> </w:t>
      </w:r>
      <w:r w:rsidR="002C5D64" w:rsidRPr="00CC4C44">
        <w:rPr>
          <w:rFonts w:hint="eastAsia"/>
          <w:sz w:val="24"/>
          <w:szCs w:val="24"/>
          <w:rtl/>
        </w:rPr>
        <w:t>מניותיה</w:t>
      </w:r>
      <w:r w:rsidR="002C5D64" w:rsidRPr="00CC4C44">
        <w:rPr>
          <w:sz w:val="24"/>
          <w:szCs w:val="24"/>
          <w:rtl/>
        </w:rPr>
        <w:t xml:space="preserve"> </w:t>
      </w:r>
      <w:r w:rsidR="002C5D64" w:rsidRPr="00CC4C44">
        <w:rPr>
          <w:rFonts w:hint="eastAsia"/>
          <w:sz w:val="24"/>
          <w:szCs w:val="24"/>
          <w:rtl/>
        </w:rPr>
        <w:t>בהתאם</w:t>
      </w:r>
      <w:r w:rsidR="002C5D64" w:rsidRPr="00CC4C44">
        <w:rPr>
          <w:sz w:val="24"/>
          <w:szCs w:val="24"/>
          <w:rtl/>
        </w:rPr>
        <w:t xml:space="preserve"> </w:t>
      </w:r>
      <w:r w:rsidR="002C5D64" w:rsidRPr="00CC4C44">
        <w:rPr>
          <w:rFonts w:hint="eastAsia"/>
          <w:sz w:val="24"/>
          <w:szCs w:val="24"/>
          <w:rtl/>
        </w:rPr>
        <w:t>לעקרון</w:t>
      </w:r>
      <w:r w:rsidR="002C5D64" w:rsidRPr="00CC4C44">
        <w:rPr>
          <w:sz w:val="24"/>
          <w:szCs w:val="24"/>
          <w:rtl/>
        </w:rPr>
        <w:t xml:space="preserve"> 'חופש החוזים', זאת כדי לאפשר למומחים, קרי הבורסה והרשות, באישור ועדת הכספים, לקבוע את ה</w:t>
      </w:r>
      <w:r w:rsidR="00CC4C44">
        <w:rPr>
          <w:sz w:val="24"/>
          <w:szCs w:val="24"/>
          <w:rtl/>
        </w:rPr>
        <w:t>ע</w:t>
      </w:r>
      <w:r w:rsidR="00411665">
        <w:rPr>
          <w:rFonts w:hint="cs"/>
          <w:sz w:val="24"/>
          <w:szCs w:val="24"/>
          <w:rtl/>
        </w:rPr>
        <w:t>י</w:t>
      </w:r>
      <w:r w:rsidR="00CC4C44">
        <w:rPr>
          <w:sz w:val="24"/>
          <w:szCs w:val="24"/>
          <w:rtl/>
        </w:rPr>
        <w:t>קרון</w:t>
      </w:r>
      <w:r w:rsidR="002C5D64" w:rsidRPr="00CC4C44">
        <w:rPr>
          <w:sz w:val="24"/>
          <w:szCs w:val="24"/>
          <w:rtl/>
        </w:rPr>
        <w:t xml:space="preserve"> וכן את הגמישות לסטות ממנו, אם יתברר, למשל, כי הנזק הטמון בו גדול מהתועלת". </w:t>
      </w:r>
    </w:p>
    <w:p w14:paraId="02904329" w14:textId="137C08CD" w:rsidR="00E45282" w:rsidRPr="0049444E" w:rsidRDefault="002C5D64" w:rsidP="00A75428">
      <w:pPr>
        <w:spacing w:after="0" w:line="360" w:lineRule="auto"/>
        <w:ind w:firstLine="43"/>
        <w:jc w:val="both"/>
        <w:rPr>
          <w:sz w:val="24"/>
          <w:szCs w:val="24"/>
          <w:rtl/>
        </w:rPr>
      </w:pPr>
      <w:r w:rsidRPr="0024019F">
        <w:rPr>
          <w:rFonts w:hint="cs"/>
          <w:sz w:val="24"/>
          <w:szCs w:val="24"/>
          <w:rtl/>
        </w:rPr>
        <w:t>קביעת ה</w:t>
      </w:r>
      <w:r w:rsidR="00CC4C44">
        <w:rPr>
          <w:rFonts w:hint="cs"/>
          <w:sz w:val="24"/>
          <w:szCs w:val="24"/>
          <w:rtl/>
        </w:rPr>
        <w:t>ע</w:t>
      </w:r>
      <w:r w:rsidR="00411665">
        <w:rPr>
          <w:rFonts w:hint="cs"/>
          <w:sz w:val="24"/>
          <w:szCs w:val="24"/>
          <w:rtl/>
        </w:rPr>
        <w:t>י</w:t>
      </w:r>
      <w:r w:rsidR="00CC4C44">
        <w:rPr>
          <w:rFonts w:hint="cs"/>
          <w:sz w:val="24"/>
          <w:szCs w:val="24"/>
          <w:rtl/>
        </w:rPr>
        <w:t>קרון</w:t>
      </w:r>
      <w:r w:rsidRPr="0024019F">
        <w:rPr>
          <w:rFonts w:hint="cs"/>
          <w:sz w:val="24"/>
          <w:szCs w:val="24"/>
          <w:rtl/>
        </w:rPr>
        <w:t xml:space="preserve"> בחוק, לדעת ח"כ ויינשטיין, תייצר מסגרת נוקשה אשר קשה לשנותה. </w:t>
      </w:r>
    </w:p>
    <w:p w14:paraId="736D2F4B" w14:textId="5C5775B4" w:rsidR="002C5D64" w:rsidRPr="0049444E" w:rsidRDefault="002C5D64" w:rsidP="00411665">
      <w:pPr>
        <w:spacing w:after="0" w:line="360" w:lineRule="auto"/>
        <w:ind w:firstLine="43"/>
        <w:jc w:val="both"/>
        <w:rPr>
          <w:sz w:val="24"/>
          <w:szCs w:val="24"/>
          <w:rtl/>
        </w:rPr>
      </w:pPr>
      <w:r w:rsidRPr="0049444E">
        <w:rPr>
          <w:rFonts w:hint="cs"/>
          <w:sz w:val="24"/>
          <w:szCs w:val="24"/>
          <w:rtl/>
        </w:rPr>
        <w:t xml:space="preserve">בהצבעה שהתקיימה בעקבות דבריו של ח"כ ויינשטיין, התקבלה הסתייגותו ברוב של 9 נגד </w:t>
      </w:r>
      <w:r w:rsidR="00AD5D79" w:rsidRPr="0049444E">
        <w:rPr>
          <w:rFonts w:hint="cs"/>
          <w:sz w:val="24"/>
          <w:szCs w:val="24"/>
          <w:rtl/>
        </w:rPr>
        <w:t>7. אלא שמיד לאחר כך באה ההפתעה. ח"כ וינשטיין הודיע שהוא מסיר את ההסתייגות. ח"כ גדעון גדות השיב שלא יעלה על הדעת לעשות כן. "הכנסת איננה זירת התגוששות ב'נדמה לי'. ביקשת הסתייגות, הצבענו. כבוד הכנסת מחייב להצביע ו</w:t>
      </w:r>
      <w:r w:rsidR="00AD5D79" w:rsidRPr="00425F4E">
        <w:rPr>
          <w:rFonts w:hint="cs"/>
          <w:sz w:val="24"/>
          <w:szCs w:val="24"/>
          <w:rtl/>
        </w:rPr>
        <w:t>להמשיך הלאה". כעת ביקש ח"כ שמעון שטרית הצבעה חוזרת. ח"כ אברהם שוחט, מצידו, הודיע שהוא מבקש למשוך את החוק. כעת היה יו"ר הכנסת, ח"כ גדעון גדות, מוכן להצבעה חוזרת. בהצבעה זו תמכו 2 חברי כנסת בהסתייגות של ח"כ ויינשטיין ו-10 התנגדו לה</w:t>
      </w:r>
      <w:r w:rsidR="00AD5D79" w:rsidRPr="009F009B">
        <w:rPr>
          <w:rFonts w:hint="cs"/>
          <w:sz w:val="24"/>
          <w:szCs w:val="24"/>
          <w:rtl/>
        </w:rPr>
        <w:t>, וכך נפלה ההסתייגות והחוק עבר את הקריאה השנייה והשלישית, בנוסח שהוצע על ידי</w:t>
      </w:r>
      <w:r w:rsidR="00AD5D79" w:rsidRPr="00951BD1">
        <w:rPr>
          <w:rFonts w:hint="cs"/>
          <w:sz w:val="24"/>
          <w:szCs w:val="24"/>
          <w:rtl/>
        </w:rPr>
        <w:t xml:space="preserve"> ועדת הכספים</w:t>
      </w:r>
      <w:r w:rsidR="00121322" w:rsidRPr="00951BD1">
        <w:rPr>
          <w:rFonts w:hint="cs"/>
          <w:sz w:val="24"/>
          <w:szCs w:val="24"/>
          <w:rtl/>
        </w:rPr>
        <w:t xml:space="preserve"> </w:t>
      </w:r>
      <w:r w:rsidR="00121322" w:rsidRPr="00951BD1">
        <w:rPr>
          <w:sz w:val="24"/>
          <w:szCs w:val="24"/>
          <w:rtl/>
        </w:rPr>
        <w:t>(תיקון 1</w:t>
      </w:r>
      <w:r w:rsidR="0049444E" w:rsidRPr="00CC4C44">
        <w:rPr>
          <w:sz w:val="24"/>
          <w:szCs w:val="24"/>
          <w:rtl/>
        </w:rPr>
        <w:t>1</w:t>
      </w:r>
      <w:r w:rsidR="00121322" w:rsidRPr="0049444E">
        <w:rPr>
          <w:sz w:val="24"/>
          <w:szCs w:val="24"/>
          <w:rtl/>
        </w:rPr>
        <w:t>)</w:t>
      </w:r>
      <w:r w:rsidR="00121322" w:rsidRPr="0049444E">
        <w:rPr>
          <w:rFonts w:hint="cs"/>
          <w:sz w:val="24"/>
          <w:szCs w:val="24"/>
          <w:rtl/>
        </w:rPr>
        <w:t>.</w:t>
      </w:r>
      <w:r w:rsidR="00A75428">
        <w:rPr>
          <w:rFonts w:hint="cs"/>
          <w:sz w:val="24"/>
          <w:szCs w:val="24"/>
          <w:rtl/>
        </w:rPr>
        <w:t xml:space="preserve"> </w:t>
      </w:r>
    </w:p>
    <w:p w14:paraId="3EBC4151" w14:textId="77777777" w:rsidR="00202E60" w:rsidRDefault="00202E60" w:rsidP="00A75428">
      <w:pPr>
        <w:spacing w:after="0" w:line="360" w:lineRule="auto"/>
        <w:ind w:firstLine="43"/>
        <w:jc w:val="both"/>
        <w:rPr>
          <w:sz w:val="24"/>
          <w:szCs w:val="24"/>
          <w:rtl/>
        </w:rPr>
      </w:pPr>
    </w:p>
    <w:p w14:paraId="57228E93" w14:textId="1B4D94B4" w:rsidR="00202E60" w:rsidRPr="00E00EB5" w:rsidRDefault="00202E60" w:rsidP="00CC4C44">
      <w:pPr>
        <w:spacing w:after="0" w:line="360" w:lineRule="auto"/>
        <w:ind w:left="284" w:firstLine="43"/>
        <w:jc w:val="both"/>
        <w:rPr>
          <w:b/>
          <w:bCs/>
          <w:sz w:val="28"/>
          <w:szCs w:val="28"/>
          <w:rtl/>
        </w:rPr>
      </w:pPr>
      <w:r>
        <w:rPr>
          <w:rFonts w:hint="cs"/>
          <w:b/>
          <w:bCs/>
          <w:sz w:val="28"/>
          <w:szCs w:val="28"/>
          <w:rtl/>
        </w:rPr>
        <w:t xml:space="preserve">3. </w:t>
      </w:r>
      <w:r w:rsidR="004E3E29">
        <w:rPr>
          <w:rFonts w:hint="cs"/>
          <w:b/>
          <w:bCs/>
          <w:sz w:val="28"/>
          <w:szCs w:val="28"/>
          <w:rtl/>
        </w:rPr>
        <w:t>ה</w:t>
      </w:r>
      <w:r w:rsidR="00CC4C44">
        <w:rPr>
          <w:rFonts w:hint="cs"/>
          <w:b/>
          <w:bCs/>
          <w:sz w:val="28"/>
          <w:szCs w:val="28"/>
          <w:rtl/>
        </w:rPr>
        <w:t>ע</w:t>
      </w:r>
      <w:r w:rsidR="00411665">
        <w:rPr>
          <w:rFonts w:hint="cs"/>
          <w:b/>
          <w:bCs/>
          <w:sz w:val="28"/>
          <w:szCs w:val="28"/>
          <w:rtl/>
        </w:rPr>
        <w:t>י</w:t>
      </w:r>
      <w:r w:rsidR="00CC4C44">
        <w:rPr>
          <w:rFonts w:hint="cs"/>
          <w:b/>
          <w:bCs/>
          <w:sz w:val="28"/>
          <w:szCs w:val="28"/>
          <w:rtl/>
        </w:rPr>
        <w:t>קרון</w:t>
      </w:r>
      <w:r>
        <w:rPr>
          <w:rFonts w:hint="cs"/>
          <w:b/>
          <w:bCs/>
          <w:sz w:val="28"/>
          <w:szCs w:val="28"/>
          <w:rtl/>
        </w:rPr>
        <w:t xml:space="preserve"> "</w:t>
      </w:r>
      <w:r w:rsidR="004C2941">
        <w:rPr>
          <w:rFonts w:hint="cs"/>
          <w:b/>
          <w:bCs/>
          <w:sz w:val="28"/>
          <w:szCs w:val="28"/>
          <w:rtl/>
        </w:rPr>
        <w:t>מניה אחת - קול</w:t>
      </w:r>
      <w:r>
        <w:rPr>
          <w:rFonts w:hint="cs"/>
          <w:b/>
          <w:bCs/>
          <w:sz w:val="28"/>
          <w:szCs w:val="28"/>
          <w:rtl/>
        </w:rPr>
        <w:t xml:space="preserve"> אחד" בפסיקה</w:t>
      </w:r>
    </w:p>
    <w:p w14:paraId="63C4888C" w14:textId="77777777" w:rsidR="0084071F" w:rsidRDefault="0084071F" w:rsidP="00CC4C44">
      <w:pPr>
        <w:spacing w:after="0" w:line="360" w:lineRule="auto"/>
        <w:ind w:firstLine="43"/>
        <w:jc w:val="both"/>
        <w:rPr>
          <w:rFonts w:ascii="Arial" w:eastAsia="Times New Roman" w:hAnsi="Arial" w:cs="Arial"/>
          <w:sz w:val="24"/>
          <w:szCs w:val="24"/>
          <w:rtl/>
        </w:rPr>
      </w:pPr>
    </w:p>
    <w:p w14:paraId="05B75953" w14:textId="4F9628B9" w:rsidR="00E00EB5" w:rsidRDefault="00121322"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פסיקה ראשונה בענין זה הגיעה לאחר 15 שנה</w:t>
      </w:r>
      <w:r w:rsidR="00CB53D8">
        <w:rPr>
          <w:rFonts w:ascii="Arial" w:eastAsia="Times New Roman" w:hAnsi="Arial" w:cs="Arial" w:hint="cs"/>
          <w:sz w:val="24"/>
          <w:szCs w:val="24"/>
          <w:rtl/>
        </w:rPr>
        <w:t>, בשנת 2015</w:t>
      </w:r>
      <w:r>
        <w:rPr>
          <w:rFonts w:ascii="Arial" w:eastAsia="Times New Roman" w:hAnsi="Arial" w:cs="Arial" w:hint="cs"/>
          <w:sz w:val="24"/>
          <w:szCs w:val="24"/>
          <w:rtl/>
        </w:rPr>
        <w:t xml:space="preserve">. </w:t>
      </w:r>
      <w:r w:rsidR="007A5BA6" w:rsidRPr="007A5BA6">
        <w:rPr>
          <w:rFonts w:ascii="Arial" w:eastAsia="Times New Roman" w:hAnsi="Arial" w:cs="Arial"/>
          <w:sz w:val="24"/>
          <w:szCs w:val="24"/>
          <w:rtl/>
        </w:rPr>
        <w:t>בעניין</w:t>
      </w:r>
      <w:r w:rsidR="007A5BA6">
        <w:rPr>
          <w:rFonts w:ascii="Arial" w:eastAsia="Times New Roman" w:hAnsi="Arial" w:cs="Arial" w:hint="cs"/>
          <w:sz w:val="24"/>
          <w:szCs w:val="24"/>
          <w:rtl/>
        </w:rPr>
        <w:t xml:space="preserve"> </w:t>
      </w:r>
      <w:r w:rsidR="007A5BA6" w:rsidRPr="009021EF">
        <w:rPr>
          <w:rFonts w:ascii="Arial" w:eastAsia="Times New Roman" w:hAnsi="Arial" w:cs="Arial" w:hint="cs"/>
          <w:i/>
          <w:iCs/>
          <w:sz w:val="24"/>
          <w:szCs w:val="24"/>
          <w:rtl/>
        </w:rPr>
        <w:t>פריגו נ' מיילן</w:t>
      </w:r>
      <w:r w:rsidR="009021EF">
        <w:rPr>
          <w:rFonts w:ascii="Arial" w:eastAsia="Times New Roman" w:hAnsi="Arial" w:cs="Arial" w:hint="cs"/>
          <w:sz w:val="24"/>
          <w:szCs w:val="24"/>
          <w:rtl/>
        </w:rPr>
        <w:t>,</w:t>
      </w:r>
      <w:r w:rsidR="00CC1BCE">
        <w:rPr>
          <w:rStyle w:val="FootnoteReference"/>
          <w:rFonts w:ascii="Arial" w:eastAsia="Times New Roman" w:hAnsi="Arial" w:cs="Arial"/>
          <w:sz w:val="24"/>
          <w:szCs w:val="24"/>
          <w:rtl/>
        </w:rPr>
        <w:footnoteReference w:id="7"/>
      </w:r>
      <w:r w:rsidR="00C33E91">
        <w:rPr>
          <w:rFonts w:ascii="Arial" w:eastAsia="Times New Roman" w:hAnsi="Arial" w:cs="Arial" w:hint="cs"/>
          <w:sz w:val="24"/>
          <w:szCs w:val="24"/>
          <w:rtl/>
        </w:rPr>
        <w:t xml:space="preserve"> החליטה הרשות לניירות ערך ל</w:t>
      </w:r>
      <w:r w:rsidR="00CC1BCE">
        <w:rPr>
          <w:rFonts w:ascii="Arial" w:eastAsia="Times New Roman" w:hAnsi="Arial" w:cs="Arial" w:hint="cs"/>
          <w:sz w:val="24"/>
          <w:szCs w:val="24"/>
          <w:rtl/>
        </w:rPr>
        <w:t xml:space="preserve">נקוט מדיניות חדשה, מקילה בהחלת </w:t>
      </w:r>
      <w:r w:rsidR="00CC4C44">
        <w:rPr>
          <w:rFonts w:ascii="Arial" w:eastAsia="Times New Roman" w:hAnsi="Arial" w:cs="Arial" w:hint="cs"/>
          <w:sz w:val="24"/>
          <w:szCs w:val="24"/>
          <w:rtl/>
        </w:rPr>
        <w:t>עקרון</w:t>
      </w:r>
      <w:r w:rsidR="00CC1BCE">
        <w:rPr>
          <w:rFonts w:ascii="Arial" w:eastAsia="Times New Roman" w:hAnsi="Arial" w:cs="Arial" w:hint="cs"/>
          <w:sz w:val="24"/>
          <w:szCs w:val="24"/>
          <w:rtl/>
        </w:rPr>
        <w:t xml:space="preserve"> ה"</w:t>
      </w:r>
      <w:r w:rsidR="004C2941">
        <w:rPr>
          <w:rFonts w:ascii="Arial" w:eastAsia="Times New Roman" w:hAnsi="Arial" w:cs="Arial" w:hint="cs"/>
          <w:sz w:val="24"/>
          <w:szCs w:val="24"/>
          <w:rtl/>
        </w:rPr>
        <w:t>מניה אחת - קול</w:t>
      </w:r>
      <w:r w:rsidR="00CC1BCE">
        <w:rPr>
          <w:rFonts w:ascii="Arial" w:eastAsia="Times New Roman" w:hAnsi="Arial" w:cs="Arial" w:hint="cs"/>
          <w:sz w:val="24"/>
          <w:szCs w:val="24"/>
          <w:rtl/>
        </w:rPr>
        <w:t xml:space="preserve"> אחד", לגבי חברה זרה הרשומה ברישום דואלי בבורסה בתל אביב.</w:t>
      </w:r>
    </w:p>
    <w:p w14:paraId="65EA7F4B" w14:textId="77777777" w:rsidR="00C82B2D" w:rsidRDefault="00CC1BCE"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 xml:space="preserve">עובדות המקרה </w:t>
      </w:r>
      <w:r w:rsidR="00CD19E9">
        <w:rPr>
          <w:rFonts w:ascii="Arial" w:eastAsia="Times New Roman" w:hAnsi="Arial" w:cs="Arial" w:hint="cs"/>
          <w:sz w:val="24"/>
          <w:szCs w:val="24"/>
          <w:rtl/>
        </w:rPr>
        <w:t xml:space="preserve">הרלוונטיות </w:t>
      </w:r>
      <w:r>
        <w:rPr>
          <w:rFonts w:ascii="Arial" w:eastAsia="Times New Roman" w:hAnsi="Arial" w:cs="Arial" w:hint="cs"/>
          <w:sz w:val="24"/>
          <w:szCs w:val="24"/>
          <w:rtl/>
        </w:rPr>
        <w:t xml:space="preserve">היו </w:t>
      </w:r>
      <w:r w:rsidR="00CD19E9">
        <w:rPr>
          <w:rFonts w:ascii="Arial" w:eastAsia="Times New Roman" w:hAnsi="Arial" w:cs="Arial" w:hint="cs"/>
          <w:sz w:val="24"/>
          <w:szCs w:val="24"/>
          <w:rtl/>
        </w:rPr>
        <w:t xml:space="preserve">בתמצית </w:t>
      </w:r>
      <w:r>
        <w:rPr>
          <w:rFonts w:ascii="Arial" w:eastAsia="Times New Roman" w:hAnsi="Arial" w:cs="Arial" w:hint="cs"/>
          <w:sz w:val="24"/>
          <w:szCs w:val="24"/>
          <w:rtl/>
        </w:rPr>
        <w:t>כדלקמן:</w:t>
      </w:r>
      <w:r w:rsidR="00C82B2D">
        <w:rPr>
          <w:rFonts w:ascii="Arial" w:eastAsia="Times New Roman" w:hAnsi="Arial" w:cs="Arial" w:hint="cs"/>
          <w:sz w:val="24"/>
          <w:szCs w:val="24"/>
          <w:rtl/>
        </w:rPr>
        <w:t xml:space="preserve"> </w:t>
      </w:r>
    </w:p>
    <w:p w14:paraId="70225EA6" w14:textId="77777777" w:rsidR="00CC1BCE" w:rsidRPr="00510BDC" w:rsidRDefault="00CD19E9"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 xml:space="preserve">הצדדים: </w:t>
      </w:r>
      <w:r w:rsidR="00C82B2D">
        <w:rPr>
          <w:rFonts w:ascii="Arial" w:eastAsia="Times New Roman" w:hAnsi="Arial" w:cs="Arial" w:hint="cs"/>
          <w:sz w:val="24"/>
          <w:szCs w:val="24"/>
          <w:rtl/>
        </w:rPr>
        <w:t>פריגו, חברה ציבורית, הרשומה באירלנד, ומניותיה נסחרות ב-</w:t>
      </w:r>
      <w:r w:rsidR="00C82B2D">
        <w:rPr>
          <w:rFonts w:ascii="Arial" w:eastAsia="Times New Roman" w:hAnsi="Arial" w:cs="Arial"/>
          <w:sz w:val="24"/>
          <w:szCs w:val="24"/>
        </w:rPr>
        <w:t>NYSE</w:t>
      </w:r>
      <w:r w:rsidR="00C82B2D">
        <w:rPr>
          <w:rFonts w:ascii="Arial" w:eastAsia="Times New Roman" w:hAnsi="Arial" w:cs="Arial" w:hint="cs"/>
          <w:sz w:val="24"/>
          <w:szCs w:val="24"/>
          <w:rtl/>
        </w:rPr>
        <w:t xml:space="preserve"> ובבורסה בתל אביב, היתה החברה השנייה בגודלה במדד "תל אביב 25". מיילן, חברה ציבורית הרשומה כתאגיד בהולנד, ומניותיה נסחרות ב-</w:t>
      </w:r>
      <w:r w:rsidR="00C82B2D">
        <w:rPr>
          <w:rFonts w:ascii="Arial" w:eastAsia="Times New Roman" w:hAnsi="Arial" w:cs="Arial"/>
          <w:sz w:val="24"/>
          <w:szCs w:val="24"/>
        </w:rPr>
        <w:t>NASDAQ</w:t>
      </w:r>
      <w:r>
        <w:rPr>
          <w:rFonts w:ascii="Arial" w:eastAsia="Times New Roman" w:hAnsi="Arial" w:cs="Arial" w:hint="cs"/>
          <w:sz w:val="24"/>
          <w:szCs w:val="24"/>
          <w:rtl/>
        </w:rPr>
        <w:t>, פנתה</w:t>
      </w:r>
      <w:r w:rsidR="00C82B2D">
        <w:rPr>
          <w:rFonts w:ascii="Arial" w:eastAsia="Times New Roman" w:hAnsi="Arial" w:cs="Arial" w:hint="cs"/>
          <w:sz w:val="24"/>
          <w:szCs w:val="24"/>
          <w:rtl/>
        </w:rPr>
        <w:t xml:space="preserve"> </w:t>
      </w:r>
      <w:r>
        <w:rPr>
          <w:rFonts w:ascii="Arial" w:eastAsia="Times New Roman" w:hAnsi="Arial" w:cs="Arial" w:hint="cs"/>
          <w:sz w:val="24"/>
          <w:szCs w:val="24"/>
          <w:rtl/>
        </w:rPr>
        <w:t>ביום 6/4/2015 להנהלת פריגו ב</w:t>
      </w:r>
      <w:r w:rsidR="00C82B2D">
        <w:rPr>
          <w:rFonts w:ascii="Arial" w:eastAsia="Times New Roman" w:hAnsi="Arial" w:cs="Arial" w:hint="cs"/>
          <w:sz w:val="24"/>
          <w:szCs w:val="24"/>
          <w:rtl/>
        </w:rPr>
        <w:t xml:space="preserve">הצעת רכש </w:t>
      </w:r>
      <w:r>
        <w:rPr>
          <w:rFonts w:ascii="Arial" w:eastAsia="Times New Roman" w:hAnsi="Arial" w:cs="Arial" w:hint="cs"/>
          <w:sz w:val="24"/>
          <w:szCs w:val="24"/>
          <w:rtl/>
        </w:rPr>
        <w:t>ל</w:t>
      </w:r>
      <w:r w:rsidR="00C82B2D">
        <w:rPr>
          <w:rFonts w:ascii="Arial" w:eastAsia="Times New Roman" w:hAnsi="Arial" w:cs="Arial" w:hint="cs"/>
          <w:sz w:val="24"/>
          <w:szCs w:val="24"/>
          <w:rtl/>
        </w:rPr>
        <w:t>מניותיה של חברת פריגו</w:t>
      </w:r>
      <w:r>
        <w:rPr>
          <w:rFonts w:ascii="Arial" w:eastAsia="Times New Roman" w:hAnsi="Arial" w:cs="Arial" w:hint="cs"/>
          <w:sz w:val="24"/>
          <w:szCs w:val="24"/>
          <w:rtl/>
        </w:rPr>
        <w:t>. משנענתה בשלילה, הודיעה מיילן ביום 24/4/2015 על התחייבותה להציע הצעת רכש לרכישת כלל המניות של פריגו, וביום 29/4/2015 פרסמה הודעה פומבית נוספת בעניין זה.</w:t>
      </w:r>
      <w:r w:rsidR="00510BDC">
        <w:rPr>
          <w:rFonts w:ascii="Arial" w:eastAsia="Times New Roman" w:hAnsi="Arial" w:cs="Arial" w:hint="cs"/>
          <w:sz w:val="24"/>
          <w:szCs w:val="24"/>
          <w:rtl/>
        </w:rPr>
        <w:t xml:space="preserve"> בסופו של דבר, פרסמה מיילן את הצעת הרכש שלה לבעלי המניות של מיילן ביום 14/9/2015, לאחר שהפעילה "גלולת רעל" (כדי למנוע השתלטות של חברת טבע על מיילן</w:t>
      </w:r>
      <w:r w:rsidR="00657772">
        <w:rPr>
          <w:rFonts w:ascii="Arial" w:eastAsia="Times New Roman" w:hAnsi="Arial" w:cs="Arial" w:hint="cs"/>
          <w:sz w:val="24"/>
          <w:szCs w:val="24"/>
          <w:rtl/>
        </w:rPr>
        <w:t>, שחברת טבע נסוגה ממנה לאחר מכן</w:t>
      </w:r>
      <w:r w:rsidR="00510BDC">
        <w:rPr>
          <w:rFonts w:ascii="Arial" w:eastAsia="Times New Roman" w:hAnsi="Arial" w:cs="Arial" w:hint="cs"/>
          <w:sz w:val="24"/>
          <w:szCs w:val="24"/>
          <w:rtl/>
        </w:rPr>
        <w:t xml:space="preserve">), אשר </w:t>
      </w:r>
      <w:r w:rsidR="00510BDC">
        <w:rPr>
          <w:rFonts w:ascii="Arial" w:eastAsia="Times New Roman" w:hAnsi="Arial" w:cs="Arial" w:hint="cs"/>
          <w:sz w:val="24"/>
          <w:szCs w:val="24"/>
          <w:rtl/>
        </w:rPr>
        <w:lastRenderedPageBreak/>
        <w:t xml:space="preserve">כתוצאה ממנה הוקצו לקרן הולנדית </w:t>
      </w:r>
      <w:r w:rsidR="00510BDC">
        <w:rPr>
          <w:rFonts w:ascii="Arial" w:eastAsia="Times New Roman" w:hAnsi="Arial" w:cs="Arial"/>
          <w:sz w:val="24"/>
          <w:szCs w:val="24"/>
          <w:rtl/>
        </w:rPr>
        <w:t>–</w:t>
      </w:r>
      <w:r w:rsidR="00510BDC">
        <w:rPr>
          <w:rFonts w:ascii="Arial" w:eastAsia="Times New Roman" w:hAnsi="Arial" w:cs="Arial" w:hint="cs"/>
          <w:sz w:val="24"/>
          <w:szCs w:val="24"/>
          <w:rtl/>
        </w:rPr>
        <w:t xml:space="preserve"> </w:t>
      </w:r>
      <w:r w:rsidR="00510BDC">
        <w:rPr>
          <w:rFonts w:ascii="Arial" w:eastAsia="Times New Roman" w:hAnsi="Arial" w:cs="Arial"/>
          <w:sz w:val="24"/>
          <w:szCs w:val="24"/>
        </w:rPr>
        <w:t>Stichting Preferred Shares Mylan</w:t>
      </w:r>
      <w:r w:rsidR="00510BDC">
        <w:rPr>
          <w:rFonts w:ascii="Arial" w:eastAsia="Times New Roman" w:hAnsi="Arial" w:cs="Arial" w:hint="cs"/>
          <w:sz w:val="24"/>
          <w:szCs w:val="24"/>
          <w:rtl/>
        </w:rPr>
        <w:t xml:space="preserve"> </w:t>
      </w:r>
      <w:r w:rsidR="00510BDC">
        <w:rPr>
          <w:rFonts w:ascii="Arial" w:eastAsia="Times New Roman" w:hAnsi="Arial" w:cs="Arial"/>
          <w:sz w:val="24"/>
          <w:szCs w:val="24"/>
          <w:rtl/>
        </w:rPr>
        <w:t>–</w:t>
      </w:r>
      <w:r w:rsidR="00510BDC">
        <w:rPr>
          <w:rFonts w:ascii="Arial" w:eastAsia="Times New Roman" w:hAnsi="Arial" w:cs="Arial" w:hint="cs"/>
          <w:sz w:val="24"/>
          <w:szCs w:val="24"/>
          <w:rtl/>
        </w:rPr>
        <w:t xml:space="preserve"> למעלה מ-488 מיליון מניות בכורה של מיילן, באופן שהקרן </w:t>
      </w:r>
      <w:r w:rsidR="00FA3EC6">
        <w:rPr>
          <w:rFonts w:ascii="Arial" w:eastAsia="Times New Roman" w:hAnsi="Arial" w:cs="Arial" w:hint="cs"/>
          <w:sz w:val="24"/>
          <w:szCs w:val="24"/>
          <w:rtl/>
        </w:rPr>
        <w:t>ה</w:t>
      </w:r>
      <w:r w:rsidR="00510BDC">
        <w:rPr>
          <w:rFonts w:ascii="Arial" w:eastAsia="Times New Roman" w:hAnsi="Arial" w:cs="Arial" w:hint="cs"/>
          <w:sz w:val="24"/>
          <w:szCs w:val="24"/>
          <w:rtl/>
        </w:rPr>
        <w:t>חזיקה ב-50% מזכויות ההצבעה במיילן</w:t>
      </w:r>
      <w:r w:rsidR="00657772">
        <w:rPr>
          <w:rFonts w:ascii="Arial" w:eastAsia="Times New Roman" w:hAnsi="Arial" w:cs="Arial" w:hint="cs"/>
          <w:sz w:val="24"/>
          <w:szCs w:val="24"/>
          <w:rtl/>
        </w:rPr>
        <w:t xml:space="preserve">. </w:t>
      </w:r>
    </w:p>
    <w:p w14:paraId="7195F08D" w14:textId="77777777" w:rsidR="00CD19E9" w:rsidRDefault="00FA3EC6"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פריגו עתרה לביהמ"ש שיצהיר כי הצעת הרכש של מיילן נעשתה שלא כדין וגם ביקשה צו המורה למיילן להימנע מכל פעולה בישראל בקשר להצעת הרכש ולצו המורה לרשות לניירות ערך להימנע מלאפשר פעולה כזאת. אחת הטענות, שהעלתה פריגו נגד מיילן, היתה שמיילן אינה עומדת בהוראות סעיף 46ב לחוק ניירות ערך. אמנם מיילן הודיעה שביום 19/9/2015 ביקשה הקרן הנ"ל לבטל את מניות הבכורה שהונפקו לה, אך הבקשה טעונה אישור האסיפה הכללית של מיילן, ועד למועד הביטול אין הצעה כדין של מיילן לציבור בעלי המניות של פריגו בישראל.</w:t>
      </w:r>
    </w:p>
    <w:p w14:paraId="203A40F1" w14:textId="77777777" w:rsidR="00FA3EC6" w:rsidRDefault="00FA3EC6"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לטענת פריגו, תכלית סעיף 46ב היא למנוע מצב שבו מניות יסוד או מניות בעלות זכויות הצבעה עדיפות מבצרות שליטה בחברה, וכן למנוע מצב שבו הציבור מספק את מרבית ההון למימון פעילות החברה מבלי לקבל זכויות הצבעה ביחס ישר להשקעתו. פריגו הדגישה שהרשות לניירות ערך נקטה לאורך השנים בפרשנות תכליתית שלפיה גם קיומם של מנגנונים אחרים לביצור שליטה בחברה עומדים בניגוד להוראת סעיף 46ב לחוק.</w:t>
      </w:r>
    </w:p>
    <w:p w14:paraId="75DA30CB" w14:textId="01E2E4BD" w:rsidR="00FA3EC6" w:rsidRDefault="00FA3EC6"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בעקבות מנגנון "גלולת הרעל", שהופעל על ידי מיילן, קיימות בחברה שני סוגי מניות</w:t>
      </w:r>
      <w:r w:rsidR="00121322">
        <w:rPr>
          <w:rFonts w:ascii="Arial" w:eastAsia="Times New Roman" w:hAnsi="Arial" w:cs="Arial" w:hint="cs"/>
          <w:sz w:val="24"/>
          <w:szCs w:val="24"/>
          <w:rtl/>
        </w:rPr>
        <w:t xml:space="preserve"> -</w:t>
      </w:r>
      <w:r>
        <w:rPr>
          <w:rFonts w:ascii="Arial" w:eastAsia="Times New Roman" w:hAnsi="Arial" w:cs="Arial" w:hint="cs"/>
          <w:sz w:val="24"/>
          <w:szCs w:val="24"/>
          <w:rtl/>
        </w:rPr>
        <w:t xml:space="preserve"> מניות רגילות ומניות בכורה המוחזקות על ידי הקרן. </w:t>
      </w:r>
      <w:r w:rsidR="00901C51">
        <w:rPr>
          <w:rFonts w:ascii="Arial" w:eastAsia="Times New Roman" w:hAnsi="Arial" w:cs="Arial" w:hint="cs"/>
          <w:sz w:val="24"/>
          <w:szCs w:val="24"/>
          <w:rtl/>
        </w:rPr>
        <w:t>אף על פי ששני סוגי המניות מקנים הצבעה שווה ביחס לערכן הנקוב, הרי שקיים יחס קיצוני של 1:3,772 בין עלות זכויות ההצבעה במניות הרגילות ובמניות הבכורה. לטענת פריגו, קודם שנחקק סעיף 46ב, הבורסה פרסמה הנחיות לפיהן האפשרות לרשום למסחר מניות בעלות זכויות הצבעה שונות הוגבלה ליחס מרבי של 1:</w:t>
      </w:r>
      <w:r w:rsidR="00BE4BD0">
        <w:rPr>
          <w:rFonts w:ascii="Arial" w:eastAsia="Times New Roman" w:hAnsi="Arial" w:cs="Arial" w:hint="cs"/>
          <w:sz w:val="24"/>
          <w:szCs w:val="24"/>
          <w:rtl/>
        </w:rPr>
        <w:t>5,</w:t>
      </w:r>
      <w:r w:rsidR="00901C51">
        <w:rPr>
          <w:rFonts w:ascii="Arial" w:eastAsia="Times New Roman" w:hAnsi="Arial" w:cs="Arial" w:hint="cs"/>
          <w:sz w:val="24"/>
          <w:szCs w:val="24"/>
          <w:rtl/>
        </w:rPr>
        <w:t xml:space="preserve"> </w:t>
      </w:r>
      <w:r w:rsidR="00BE4BD0">
        <w:rPr>
          <w:rFonts w:ascii="Arial" w:eastAsia="Times New Roman" w:hAnsi="Arial" w:cs="Arial" w:hint="cs"/>
          <w:sz w:val="24"/>
          <w:szCs w:val="24"/>
          <w:rtl/>
        </w:rPr>
        <w:t>מה עוד שאין כל ודאות שמניות הבכורה בהון המונפק של מיילן יבוטלו לפני תום תקופת הקיבול של הצעת הרכש.</w:t>
      </w:r>
    </w:p>
    <w:p w14:paraId="4E8ED461" w14:textId="77777777" w:rsidR="00CD19E9" w:rsidRDefault="00BE4BD0"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 xml:space="preserve">זאת ועוד </w:t>
      </w:r>
      <w:r>
        <w:rPr>
          <w:rFonts w:ascii="Arial" w:eastAsia="Times New Roman" w:hAnsi="Arial" w:cs="Arial"/>
          <w:sz w:val="24"/>
          <w:szCs w:val="24"/>
          <w:rtl/>
        </w:rPr>
        <w:t>–</w:t>
      </w:r>
      <w:r>
        <w:rPr>
          <w:rFonts w:ascii="Arial" w:eastAsia="Times New Roman" w:hAnsi="Arial" w:cs="Arial" w:hint="cs"/>
          <w:sz w:val="24"/>
          <w:szCs w:val="24"/>
          <w:rtl/>
        </w:rPr>
        <w:t xml:space="preserve"> לטענת פריגו, גם אם יבוטלו מניות הבכורה, לא יהיה בכך כדי לרפא את הפרת סעיף 46ב. במשך שנים נקטה רשות ניירות ערך בעמדה פרשנית ברורה, לפיה גם אם אין בהון המונפק של חברה מסוימת שני סוגי מניות, קיומם של מנגנונים לביצור שליטה (לרבות "גלולות רעל") עומדים בפני עצמם בניגוד להוראת 46ב. בעבר, פריגו עצמה ביקשה להירשם ברישום כפול מבלי לוותר על גלולת הרעל שאימצה, אך הרשות סירבה לכך. בעניין מיילן המצב אף חמור מכך, מפני שלקרן ניתנה זכות מתמשכת ורב-פעמית </w:t>
      </w:r>
      <w:r w:rsidR="00161D16">
        <w:rPr>
          <w:rFonts w:ascii="Arial" w:eastAsia="Times New Roman" w:hAnsi="Arial" w:cs="Arial" w:hint="cs"/>
          <w:sz w:val="24"/>
          <w:szCs w:val="24"/>
          <w:rtl/>
        </w:rPr>
        <w:t xml:space="preserve">לממש את האופציות שבידיה בכל עת ולדרוש הקצאה מחדש של מניות הבכורה. לכן, גם אם מיילן תבטל את מניות הבכורה שכבר הונפקו, לא תהיה לקרן בעייה, לפי שיקול דעתה הבלעדי, לשוב ולממש את האופציה בעתיד, דבר היוצר הרתעה מראש. אמצעי נוסף לביצור שליטה, שנכלל בתקנות ההתאגדות של מיילן, נוגע לשינוי בהרכב הדירקטוריון. מינוי הדירקטורים נעשה על ידי הדירקטוריון, כאשר בעלי המניות יכולים להתנגד רק ברוב של 2/3 מהקולות, המהווים למעלה מ-50% מההון המונפק. </w:t>
      </w:r>
      <w:r w:rsidR="008538B6">
        <w:rPr>
          <w:rFonts w:ascii="Arial" w:eastAsia="Times New Roman" w:hAnsi="Arial" w:cs="Arial" w:hint="cs"/>
          <w:sz w:val="24"/>
          <w:szCs w:val="24"/>
          <w:rtl/>
        </w:rPr>
        <w:t>יתר על כן, בכל מקרה של פיטורי דירקטור, הדירקטוריון הוא שימנה את הדירקטור החלופי, ואף אם כל חברי הדירקטוריון מפוטרים, יו"ר הדירקטוריון המפוטר יכול למנות את עצמו מחדש לדירקטוריון ואז למנות מחדש את כל הדירקטורים. משום כך, רכישת שליטה על הדירקטוריון של מיילן היא כמעט בלתי אפשרית.</w:t>
      </w:r>
      <w:r w:rsidR="00A44FF3">
        <w:rPr>
          <w:rFonts w:ascii="Arial" w:eastAsia="Times New Roman" w:hAnsi="Arial" w:cs="Arial" w:hint="cs"/>
          <w:sz w:val="24"/>
          <w:szCs w:val="24"/>
          <w:rtl/>
        </w:rPr>
        <w:t xml:space="preserve"> על פי חוות דעת של פרופ' אריה בבצ'וק, שהוגשה בתיק זה מטעמה של פריגו, בארצות הברית גלולות רעל כוללות שסתום בטיחות (</w:t>
      </w:r>
      <w:r w:rsidR="00A44FF3">
        <w:rPr>
          <w:rFonts w:ascii="Arial" w:eastAsia="Times New Roman" w:hAnsi="Arial" w:cs="Arial"/>
          <w:sz w:val="24"/>
          <w:szCs w:val="24"/>
        </w:rPr>
        <w:t>safety valve</w:t>
      </w:r>
      <w:r w:rsidR="00A44FF3">
        <w:rPr>
          <w:rFonts w:ascii="Arial" w:eastAsia="Times New Roman" w:hAnsi="Arial" w:cs="Arial" w:hint="cs"/>
          <w:sz w:val="24"/>
          <w:szCs w:val="24"/>
          <w:rtl/>
        </w:rPr>
        <w:t xml:space="preserve">), שמכוחו ניתן להחליף את הדירקטורים ולבטל את הגלולה. </w:t>
      </w:r>
    </w:p>
    <w:p w14:paraId="58767829" w14:textId="4EA5131A" w:rsidR="00161D16" w:rsidRDefault="00161D16"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 xml:space="preserve">פריגו טענה </w:t>
      </w:r>
      <w:r w:rsidR="00E55BAD">
        <w:rPr>
          <w:rFonts w:ascii="Arial" w:eastAsia="Times New Roman" w:hAnsi="Arial" w:cs="Arial" w:hint="cs"/>
          <w:sz w:val="24"/>
          <w:szCs w:val="24"/>
          <w:rtl/>
        </w:rPr>
        <w:t xml:space="preserve">עוד </w:t>
      </w:r>
      <w:r>
        <w:rPr>
          <w:rFonts w:ascii="Arial" w:eastAsia="Times New Roman" w:hAnsi="Arial" w:cs="Arial" w:hint="cs"/>
          <w:sz w:val="24"/>
          <w:szCs w:val="24"/>
          <w:rtl/>
        </w:rPr>
        <w:t xml:space="preserve">שרישום מניותיה למסחר של מיילן בישראל, מבלי שנדרשה לוותר על </w:t>
      </w:r>
      <w:r w:rsidR="008538B6">
        <w:rPr>
          <w:rFonts w:ascii="Arial" w:eastAsia="Times New Roman" w:hAnsi="Arial" w:cs="Arial" w:hint="cs"/>
          <w:sz w:val="24"/>
          <w:szCs w:val="24"/>
          <w:rtl/>
        </w:rPr>
        <w:t xml:space="preserve">המנגנונים לביצור השליטה, </w:t>
      </w:r>
      <w:r w:rsidR="00E55BAD">
        <w:rPr>
          <w:rFonts w:ascii="Arial" w:eastAsia="Times New Roman" w:hAnsi="Arial" w:cs="Arial" w:hint="cs"/>
          <w:sz w:val="24"/>
          <w:szCs w:val="24"/>
          <w:rtl/>
        </w:rPr>
        <w:t>הוא פגיעה ב</w:t>
      </w:r>
      <w:r w:rsidR="00CC4C44">
        <w:rPr>
          <w:rFonts w:ascii="Arial" w:eastAsia="Times New Roman" w:hAnsi="Arial" w:cs="Arial" w:hint="cs"/>
          <w:sz w:val="24"/>
          <w:szCs w:val="24"/>
          <w:rtl/>
        </w:rPr>
        <w:t>עקרון</w:t>
      </w:r>
      <w:r w:rsidR="00E55BAD">
        <w:rPr>
          <w:rFonts w:ascii="Arial" w:eastAsia="Times New Roman" w:hAnsi="Arial" w:cs="Arial" w:hint="cs"/>
          <w:sz w:val="24"/>
          <w:szCs w:val="24"/>
          <w:rtl/>
        </w:rPr>
        <w:t xml:space="preserve"> השוויון. בעבר, כאשר פריגו ביקשה לרשום את מניותיה בבורסה בתל אביב בשנת 2005, היא נדרשה על ידי הרשות לניירות ערך, כאחד התנאים לרישום, לנטרל באופן מלא את מנגנון גלולת הרעל שהיה לה (שהיה חלש בהרבה מזה של חברת מיילן).</w:t>
      </w:r>
    </w:p>
    <w:p w14:paraId="53EC9E73" w14:textId="77777777" w:rsidR="00161D16" w:rsidRDefault="00161D16"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 xml:space="preserve">רשות ניירות ערך, בתגובתה לתביעה שהגישה פריגו, מסרה שעמדתה היא שאמנם יש לפרש את הוראת סעיף 46ב לחוק ניירות ערך פרשנות תכליתית, אך עם זאת יש להביא בחשבון את האינטרס בכך שחברות בינלאומיות יירשמו וייסחרו בבורסה הישראלית. משום כך, יש לפרש את הסעיף בצורה שונה כשמדובר בחברות המבקשות להירשם בחברות דואליות. </w:t>
      </w:r>
      <w:r w:rsidR="00E55BAD">
        <w:rPr>
          <w:rFonts w:ascii="Arial" w:eastAsia="Times New Roman" w:hAnsi="Arial" w:cs="Arial" w:hint="cs"/>
          <w:sz w:val="24"/>
          <w:szCs w:val="24"/>
          <w:rtl/>
        </w:rPr>
        <w:t xml:space="preserve">משום כך, דרשה הרשות ממיילן שתזמן אסיפה כללית מיוחדת של בעלי המניות בתוך שלושה חודשים מיום הרישום של החברה למסחר בתל אביב, שעל סדר יומה יהיה ביטול מניות הבכורה שהוקצו לקרן. בתקופת הביניים, ממועד הרישום ועד ביטול המניות, לא תהיה לקרן אפשרות לעשות שימוש במניותיה למעט הצבעה על ביטולן, תנאי שכדי </w:t>
      </w:r>
      <w:r w:rsidR="00E55BAD">
        <w:rPr>
          <w:rFonts w:ascii="Arial" w:eastAsia="Times New Roman" w:hAnsi="Arial" w:cs="Arial" w:hint="cs"/>
          <w:sz w:val="24"/>
          <w:szCs w:val="24"/>
          <w:rtl/>
        </w:rPr>
        <w:lastRenderedPageBreak/>
        <w:t xml:space="preserve">להבטיחו נדרשה הקרן להביא את מניותיה לנאמן. בנוסף, הרשות הודיעה למיילן שהפעלת הסכם האופציה של מיילן עם הקרן בעתיד, תוביל למחיקה יזומה של מיילן ממסחר בבורסה בישראל, כדי שלא להפר את סעיף 46ב. </w:t>
      </w:r>
    </w:p>
    <w:p w14:paraId="37878EA6" w14:textId="77777777" w:rsidR="00E55BAD" w:rsidRDefault="00E55BAD"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לגבי תגובת הרשות, טענה פריגו כי אין מקום לקבל את ההסדר שהושג בין הרשות לבין מיילן. הפרשנות החדשה של הרשות, שניתנה לראשונה בעניינה של מיילן והנוגדת את הפרשנות הקודמת, הדווקנית, תפתח את האפשרות לכל אחד מחמישים התאגידים הרשומים ברישום כפול לאמץ "גלולות רעל", כמו אלה של מיילן.</w:t>
      </w:r>
      <w:r w:rsidR="00016F73">
        <w:rPr>
          <w:rFonts w:ascii="Arial" w:eastAsia="Times New Roman" w:hAnsi="Arial" w:cs="Arial" w:hint="cs"/>
          <w:sz w:val="24"/>
          <w:szCs w:val="24"/>
          <w:rtl/>
        </w:rPr>
        <w:t xml:space="preserve"> לאפליה כזאת אין הסמכה בחוק, אין הצדקה ואין תקדים. גם מנגנון מינוי הדירקטורים בחברה שקול למניית שליטה. </w:t>
      </w:r>
      <w:r>
        <w:rPr>
          <w:rFonts w:ascii="Arial" w:eastAsia="Times New Roman" w:hAnsi="Arial" w:cs="Arial" w:hint="cs"/>
          <w:sz w:val="24"/>
          <w:szCs w:val="24"/>
          <w:rtl/>
        </w:rPr>
        <w:t xml:space="preserve">יתר על כן, ההסדר לפיו הפעלת גלולת הרעל של מיילן תביא למחיקה של מיילן מהמסחר בבורסה הישראלית, לא זו בלבד שאינו מרפא את ההפרה של סעיף 46ב, אלא מזיק לציבור הישראלי פעמיים </w:t>
      </w:r>
      <w:r>
        <w:rPr>
          <w:rFonts w:ascii="Arial" w:eastAsia="Times New Roman" w:hAnsi="Arial" w:cs="Arial"/>
          <w:sz w:val="24"/>
          <w:szCs w:val="24"/>
          <w:rtl/>
        </w:rPr>
        <w:t>–</w:t>
      </w:r>
      <w:r>
        <w:rPr>
          <w:rFonts w:ascii="Arial" w:eastAsia="Times New Roman" w:hAnsi="Arial" w:cs="Arial" w:hint="cs"/>
          <w:sz w:val="24"/>
          <w:szCs w:val="24"/>
          <w:rtl/>
        </w:rPr>
        <w:t xml:space="preserve"> ראשית, בשל הפרת סעיף 46ב כלפי הציבור שירכוש את המניות, ושנית </w:t>
      </w:r>
      <w:r>
        <w:rPr>
          <w:rFonts w:ascii="Arial" w:eastAsia="Times New Roman" w:hAnsi="Arial" w:cs="Arial"/>
          <w:sz w:val="24"/>
          <w:szCs w:val="24"/>
          <w:rtl/>
        </w:rPr>
        <w:t>–</w:t>
      </w:r>
      <w:r>
        <w:rPr>
          <w:rFonts w:ascii="Arial" w:eastAsia="Times New Roman" w:hAnsi="Arial" w:cs="Arial" w:hint="cs"/>
          <w:sz w:val="24"/>
          <w:szCs w:val="24"/>
          <w:rtl/>
        </w:rPr>
        <w:t xml:space="preserve"> כאשר מיי</w:t>
      </w:r>
      <w:r w:rsidR="00F5519B">
        <w:rPr>
          <w:rFonts w:ascii="Arial" w:eastAsia="Times New Roman" w:hAnsi="Arial" w:cs="Arial" w:hint="cs"/>
          <w:sz w:val="24"/>
          <w:szCs w:val="24"/>
          <w:rtl/>
        </w:rPr>
        <w:t>ל</w:t>
      </w:r>
      <w:r>
        <w:rPr>
          <w:rFonts w:ascii="Arial" w:eastAsia="Times New Roman" w:hAnsi="Arial" w:cs="Arial" w:hint="cs"/>
          <w:sz w:val="24"/>
          <w:szCs w:val="24"/>
          <w:rtl/>
        </w:rPr>
        <w:t>ן תימחק מהמסחר בישראל, על כל המשמעויות הקשות הנובעות מכך למשקיעים.</w:t>
      </w:r>
      <w:r w:rsidR="00F5519B">
        <w:rPr>
          <w:rFonts w:ascii="Arial" w:eastAsia="Times New Roman" w:hAnsi="Arial" w:cs="Arial" w:hint="cs"/>
          <w:sz w:val="24"/>
          <w:szCs w:val="24"/>
          <w:rtl/>
        </w:rPr>
        <w:t xml:space="preserve"> פריגו הדגישה עוד את החלטת רשות ניירות ערך מ-2002 </w:t>
      </w:r>
      <w:r w:rsidR="003A4D56">
        <w:rPr>
          <w:rFonts w:ascii="Arial" w:eastAsia="Times New Roman" w:hAnsi="Arial" w:cs="Arial"/>
          <w:sz w:val="24"/>
          <w:szCs w:val="24"/>
          <w:rtl/>
        </w:rPr>
        <w:t>–</w:t>
      </w:r>
      <w:r w:rsidR="003A4D56">
        <w:rPr>
          <w:rFonts w:ascii="Arial" w:eastAsia="Times New Roman" w:hAnsi="Arial" w:cs="Arial" w:hint="cs"/>
          <w:sz w:val="24"/>
          <w:szCs w:val="24"/>
          <w:rtl/>
        </w:rPr>
        <w:t xml:space="preserve"> "</w:t>
      </w:r>
      <w:r w:rsidR="003A4D56" w:rsidRPr="003A4D56">
        <w:rPr>
          <w:rFonts w:ascii="Arial" w:eastAsia="Times New Roman" w:hAnsi="Arial" w:cs="Arial" w:hint="cs"/>
          <w:sz w:val="24"/>
          <w:szCs w:val="24"/>
          <w:rtl/>
        </w:rPr>
        <w:t>החלטה</w:t>
      </w:r>
      <w:r w:rsidR="003A4D56" w:rsidRPr="003A4D56">
        <w:rPr>
          <w:rFonts w:ascii="Arial" w:eastAsia="Times New Roman" w:hAnsi="Arial" w:cs="Arial"/>
          <w:sz w:val="24"/>
          <w:szCs w:val="24"/>
          <w:rtl/>
        </w:rPr>
        <w:t xml:space="preserve"> </w:t>
      </w:r>
      <w:r w:rsidR="003A4D56" w:rsidRPr="003A4D56">
        <w:rPr>
          <w:rFonts w:ascii="Arial" w:eastAsia="Times New Roman" w:hAnsi="Arial" w:cs="Arial" w:hint="cs"/>
          <w:sz w:val="24"/>
          <w:szCs w:val="24"/>
          <w:rtl/>
        </w:rPr>
        <w:t>בעניין</w:t>
      </w:r>
      <w:r w:rsidR="003A4D56" w:rsidRPr="003A4D56">
        <w:rPr>
          <w:rFonts w:ascii="Arial" w:eastAsia="Times New Roman" w:hAnsi="Arial" w:cs="Arial"/>
          <w:sz w:val="24"/>
          <w:szCs w:val="24"/>
          <w:rtl/>
        </w:rPr>
        <w:t xml:space="preserve"> </w:t>
      </w:r>
      <w:r w:rsidR="003A4D56" w:rsidRPr="003A4D56">
        <w:rPr>
          <w:rFonts w:ascii="Arial" w:eastAsia="Times New Roman" w:hAnsi="Arial" w:cs="Arial" w:hint="cs"/>
          <w:sz w:val="24"/>
          <w:szCs w:val="24"/>
          <w:rtl/>
        </w:rPr>
        <w:t>פרשנות</w:t>
      </w:r>
      <w:r w:rsidR="003A4D56" w:rsidRPr="003A4D56">
        <w:rPr>
          <w:rFonts w:ascii="Arial" w:eastAsia="Times New Roman" w:hAnsi="Arial" w:cs="Arial"/>
          <w:sz w:val="24"/>
          <w:szCs w:val="24"/>
          <w:rtl/>
        </w:rPr>
        <w:t xml:space="preserve"> </w:t>
      </w:r>
      <w:r w:rsidR="003A4D56" w:rsidRPr="003A4D56">
        <w:rPr>
          <w:rFonts w:ascii="Arial" w:eastAsia="Times New Roman" w:hAnsi="Arial" w:cs="Arial" w:hint="cs"/>
          <w:sz w:val="24"/>
          <w:szCs w:val="24"/>
          <w:rtl/>
        </w:rPr>
        <w:t>סעיף</w:t>
      </w:r>
      <w:r w:rsidR="003A4D56" w:rsidRPr="003A4D56">
        <w:rPr>
          <w:rFonts w:ascii="Arial" w:eastAsia="Times New Roman" w:hAnsi="Arial" w:cs="Arial"/>
          <w:sz w:val="24"/>
          <w:szCs w:val="24"/>
          <w:rtl/>
        </w:rPr>
        <w:t xml:space="preserve"> 46</w:t>
      </w:r>
      <w:r w:rsidR="003A4D56" w:rsidRPr="003A4D56">
        <w:rPr>
          <w:rFonts w:ascii="Arial" w:eastAsia="Times New Roman" w:hAnsi="Arial" w:cs="Arial" w:hint="cs"/>
          <w:sz w:val="24"/>
          <w:szCs w:val="24"/>
          <w:rtl/>
        </w:rPr>
        <w:t>ב</w:t>
      </w:r>
      <w:r w:rsidR="003A4D56">
        <w:rPr>
          <w:rFonts w:ascii="Arial" w:eastAsia="Times New Roman" w:hAnsi="Arial" w:cs="Arial" w:hint="cs"/>
          <w:sz w:val="24"/>
          <w:szCs w:val="24"/>
          <w:rtl/>
        </w:rPr>
        <w:t>(</w:t>
      </w:r>
      <w:r w:rsidR="003A4D56" w:rsidRPr="003A4D56">
        <w:rPr>
          <w:rFonts w:ascii="Arial" w:eastAsia="Times New Roman" w:hAnsi="Arial" w:cs="Arial" w:hint="cs"/>
          <w:sz w:val="24"/>
          <w:szCs w:val="24"/>
          <w:rtl/>
        </w:rPr>
        <w:t>א</w:t>
      </w:r>
      <w:r w:rsidR="003A4D56">
        <w:rPr>
          <w:rFonts w:ascii="Arial" w:eastAsia="Times New Roman" w:hAnsi="Arial" w:cs="Arial" w:hint="cs"/>
          <w:sz w:val="24"/>
          <w:szCs w:val="24"/>
          <w:rtl/>
        </w:rPr>
        <w:t>)</w:t>
      </w:r>
      <w:r w:rsidR="003A4D56" w:rsidRPr="003A4D56">
        <w:rPr>
          <w:rFonts w:ascii="Arial" w:eastAsia="Times New Roman" w:hAnsi="Arial" w:cs="Arial"/>
          <w:sz w:val="24"/>
          <w:szCs w:val="24"/>
          <w:rtl/>
        </w:rPr>
        <w:t xml:space="preserve"> </w:t>
      </w:r>
      <w:r w:rsidR="003A4D56" w:rsidRPr="003A4D56">
        <w:rPr>
          <w:rFonts w:ascii="Arial" w:eastAsia="Times New Roman" w:hAnsi="Arial" w:cs="Arial" w:hint="cs"/>
          <w:sz w:val="24"/>
          <w:szCs w:val="24"/>
          <w:rtl/>
        </w:rPr>
        <w:t>לחוק</w:t>
      </w:r>
      <w:r w:rsidR="003A4D56" w:rsidRPr="003A4D56">
        <w:rPr>
          <w:rFonts w:ascii="Arial" w:eastAsia="Times New Roman" w:hAnsi="Arial" w:cs="Arial"/>
          <w:sz w:val="24"/>
          <w:szCs w:val="24"/>
          <w:rtl/>
        </w:rPr>
        <w:t xml:space="preserve"> </w:t>
      </w:r>
      <w:r w:rsidR="003A4D56" w:rsidRPr="003A4D56">
        <w:rPr>
          <w:rFonts w:ascii="Arial" w:eastAsia="Times New Roman" w:hAnsi="Arial" w:cs="Arial" w:hint="cs"/>
          <w:sz w:val="24"/>
          <w:szCs w:val="24"/>
          <w:rtl/>
        </w:rPr>
        <w:t>ניירות</w:t>
      </w:r>
      <w:r w:rsidR="003A4D56" w:rsidRPr="003A4D56">
        <w:rPr>
          <w:rFonts w:ascii="Arial" w:eastAsia="Times New Roman" w:hAnsi="Arial" w:cs="Arial"/>
          <w:sz w:val="24"/>
          <w:szCs w:val="24"/>
          <w:rtl/>
        </w:rPr>
        <w:t xml:space="preserve"> </w:t>
      </w:r>
      <w:r w:rsidR="003A4D56" w:rsidRPr="003A4D56">
        <w:rPr>
          <w:rFonts w:ascii="Arial" w:eastAsia="Times New Roman" w:hAnsi="Arial" w:cs="Arial" w:hint="cs"/>
          <w:sz w:val="24"/>
          <w:szCs w:val="24"/>
          <w:rtl/>
        </w:rPr>
        <w:t>ערך</w:t>
      </w:r>
      <w:r w:rsidR="003A4D56">
        <w:rPr>
          <w:rFonts w:ascii="Arial" w:eastAsia="Times New Roman" w:hAnsi="Arial" w:cs="Arial" w:hint="cs"/>
          <w:sz w:val="24"/>
          <w:szCs w:val="24"/>
          <w:rtl/>
        </w:rPr>
        <w:t xml:space="preserve">" </w:t>
      </w:r>
      <w:r w:rsidR="003A4D56">
        <w:rPr>
          <w:rFonts w:ascii="Arial" w:eastAsia="Times New Roman" w:hAnsi="Arial" w:cs="Arial"/>
          <w:sz w:val="24"/>
          <w:szCs w:val="24"/>
          <w:rtl/>
        </w:rPr>
        <w:t>–</w:t>
      </w:r>
      <w:r w:rsidR="003A4D56">
        <w:rPr>
          <w:rFonts w:ascii="Arial" w:eastAsia="Times New Roman" w:hAnsi="Arial" w:cs="Arial" w:hint="cs"/>
          <w:sz w:val="24"/>
          <w:szCs w:val="24"/>
          <w:rtl/>
        </w:rPr>
        <w:t xml:space="preserve"> </w:t>
      </w:r>
      <w:r w:rsidR="00F5519B">
        <w:rPr>
          <w:rFonts w:ascii="Arial" w:eastAsia="Times New Roman" w:hAnsi="Arial" w:cs="Arial" w:hint="cs"/>
          <w:sz w:val="24"/>
          <w:szCs w:val="24"/>
          <w:rtl/>
        </w:rPr>
        <w:t>לגבי הפרשנות של סעיף 46ב, אשר בה נאמר כך:</w:t>
      </w:r>
      <w:r w:rsidR="00F5519B" w:rsidRPr="00F5519B">
        <w:rPr>
          <w:rFonts w:ascii="Arial" w:eastAsia="Times New Roman" w:hAnsi="Arial" w:cs="Arial"/>
          <w:sz w:val="24"/>
          <w:szCs w:val="24"/>
          <w:rtl/>
        </w:rPr>
        <w:t xml:space="preserve"> </w:t>
      </w:r>
      <w:r w:rsidR="00F5519B">
        <w:rPr>
          <w:rFonts w:ascii="Arial" w:eastAsia="Times New Roman" w:hAnsi="Arial" w:cs="Arial" w:hint="cs"/>
          <w:sz w:val="24"/>
          <w:szCs w:val="24"/>
          <w:rtl/>
        </w:rPr>
        <w:t>"</w:t>
      </w:r>
      <w:r w:rsidR="00F5519B" w:rsidRPr="00F5519B">
        <w:rPr>
          <w:rFonts w:ascii="Arial" w:eastAsia="Times New Roman" w:hAnsi="Arial" w:cs="Arial" w:hint="cs"/>
          <w:sz w:val="24"/>
          <w:szCs w:val="24"/>
          <w:rtl/>
        </w:rPr>
        <w:t>במקום</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בו</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לא</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החיל</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המחוקק</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במפורש</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דין</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שונה</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ביחס</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לתאגיד</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חוץ</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חזקה</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עליו</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שנתכוון</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כי</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מעמדו</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של</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תאגיד</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חוץ</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לא</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יהיה</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שונה</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ממעמדם</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של</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כלל</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התאגידים</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והוא</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יהיה</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כפוף</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לכל</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הוראות</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החוק</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ככל</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תאגיד</w:t>
      </w:r>
      <w:r w:rsidR="00F5519B" w:rsidRPr="00F5519B">
        <w:rPr>
          <w:rFonts w:ascii="Arial" w:eastAsia="Times New Roman" w:hAnsi="Arial" w:cs="Arial"/>
          <w:sz w:val="24"/>
          <w:szCs w:val="24"/>
          <w:rtl/>
        </w:rPr>
        <w:t xml:space="preserve"> </w:t>
      </w:r>
      <w:r w:rsidR="00F5519B" w:rsidRPr="00F5519B">
        <w:rPr>
          <w:rFonts w:ascii="Arial" w:eastAsia="Times New Roman" w:hAnsi="Arial" w:cs="Arial" w:hint="cs"/>
          <w:sz w:val="24"/>
          <w:szCs w:val="24"/>
          <w:rtl/>
        </w:rPr>
        <w:t>אחר</w:t>
      </w:r>
      <w:r w:rsidR="00F5519B">
        <w:rPr>
          <w:rFonts w:ascii="Arial" w:eastAsia="Times New Roman" w:hAnsi="Arial" w:cs="Arial" w:hint="cs"/>
          <w:sz w:val="24"/>
          <w:szCs w:val="24"/>
          <w:rtl/>
        </w:rPr>
        <w:t>"</w:t>
      </w:r>
      <w:r w:rsidR="00F5519B" w:rsidRPr="00F5519B">
        <w:rPr>
          <w:rFonts w:ascii="Arial" w:eastAsia="Times New Roman" w:hAnsi="Arial" w:cs="Arial"/>
          <w:sz w:val="24"/>
          <w:szCs w:val="24"/>
          <w:rtl/>
        </w:rPr>
        <w:t>.</w:t>
      </w:r>
    </w:p>
    <w:p w14:paraId="66784D38" w14:textId="2A75B575" w:rsidR="00E55BAD" w:rsidRDefault="00A44FF3"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 xml:space="preserve">בהחלטת בית המשפט, שלא למנוע ממיילן את מתן הצעת הרכש לבעלי המניות של פריגו, קבע בית המשפט שאין בסעיף 46ב קביעה מפורשת וברורה השוללת את האפשרות לרשום למסחר בישראל חברה בעלת הוראות תקנון או הוראות חוזיות שעניינן בביצור השליטה של הנהלת החברה. הדרישה היתה היא שבחברה שתירשם למסחר יהיה סוג אחד בלבד של מיות המקנה זכויות הצבעה בהתאם לערכן הנקוב. החוק לא אסר אפוא במפורש את הרישום למסחר של חברות שיש בהן "גלולת רעל". בית המשפט </w:t>
      </w:r>
      <w:r w:rsidR="00121322">
        <w:rPr>
          <w:rFonts w:ascii="Arial" w:eastAsia="Times New Roman" w:hAnsi="Arial" w:cs="Arial" w:hint="cs"/>
          <w:sz w:val="24"/>
          <w:szCs w:val="24"/>
          <w:rtl/>
        </w:rPr>
        <w:t>ה</w:t>
      </w:r>
      <w:r>
        <w:rPr>
          <w:rFonts w:ascii="Arial" w:eastAsia="Times New Roman" w:hAnsi="Arial" w:cs="Arial" w:hint="cs"/>
          <w:sz w:val="24"/>
          <w:szCs w:val="24"/>
          <w:rtl/>
        </w:rPr>
        <w:t>דגיש שרק עניינן של חברות דואליות נידון בתיק זה. משום כך, בית המשפט איננו בוחן את השאלה האם ניתן להתייחס באופן שונה לחברות ישראליות ולחברות זרות הרשומות ברישום דואלי.</w:t>
      </w:r>
    </w:p>
    <w:p w14:paraId="30375229" w14:textId="00BF1D81" w:rsidR="00A44FF3" w:rsidRDefault="00A44FF3"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 xml:space="preserve">בית המשפט </w:t>
      </w:r>
      <w:r w:rsidR="00121322">
        <w:rPr>
          <w:rFonts w:ascii="Arial" w:eastAsia="Times New Roman" w:hAnsi="Arial" w:cs="Arial" w:hint="cs"/>
          <w:sz w:val="24"/>
          <w:szCs w:val="24"/>
          <w:rtl/>
        </w:rPr>
        <w:t>ה</w:t>
      </w:r>
      <w:r>
        <w:rPr>
          <w:rFonts w:ascii="Arial" w:eastAsia="Times New Roman" w:hAnsi="Arial" w:cs="Arial" w:hint="cs"/>
          <w:sz w:val="24"/>
          <w:szCs w:val="24"/>
          <w:rtl/>
        </w:rPr>
        <w:t>דגיש את יתרונותיו של הסדר הרישום הכפול, המגדיל את נפח הפעילות בשוק המקומי ומספק מקורות הכנסה לסקטור הפיננסי במדינה המארחת. מבחינת שוק ההון, הוא מגדיל גם את מגוון ניירות הערך הנסחרים.</w:t>
      </w:r>
      <w:r w:rsidR="00051F2E">
        <w:rPr>
          <w:rFonts w:ascii="Arial" w:eastAsia="Times New Roman" w:hAnsi="Arial" w:cs="Arial" w:hint="cs"/>
          <w:sz w:val="24"/>
          <w:szCs w:val="24"/>
          <w:rtl/>
        </w:rPr>
        <w:t xml:space="preserve"> מטרתו של הסדר הרישום הכפול לא היתה לשפר את ההגנה על ציבור המשקיעים המשתתפים בשוק הישראלי. דבר זה גם מסביר את עמדת המחוקק לפיה יש לעודד רישום כזה תוך הסתמכות על כללי הבורסה במדינות הזרות שבהן החברות רשומות למסחר.</w:t>
      </w:r>
    </w:p>
    <w:p w14:paraId="5557A930" w14:textId="77777777" w:rsidR="00051F2E" w:rsidRDefault="00051F2E"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מסקנת בית המשפט היא שעמדה זו של המחוקק מחזקת את המגמה הליברלית בפרשנות סעיף 46ב ביחס לחברות זרות ברישום כפול, שכן קיומם של דינים תובעניים לגבי כללי הרישום עלולים לפגוע באטרקטיביות האפשרית של שוק ההון בישראל וברצונן של חברות זרות להירשם למסחר בבורסה בתל אביב. מאחר שהמחוקק סבר שרישום כזה רצוי, יש לפרש את סעיף 46ב באופן שיעודד אותו, או לפחות לא ירתיע חברות זרות מלהירשם בישראל, גם אם הייבוא של החברות הזרות שייסחרו בבורסה לא יתן הגנה "באופן הרמטי" על ציבור המשקיעים בישראל על פי אמות המידה הקיימות בישראל. משום כך, אין זה ניתן למנוע מנגנוני ביצור שליטה כגלולות רעל, שהן מותרות על פי דין מקום המושב של החברה.</w:t>
      </w:r>
    </w:p>
    <w:p w14:paraId="1F027C6B" w14:textId="77777777" w:rsidR="00051F2E" w:rsidRPr="007A5BA6" w:rsidRDefault="00051F2E" w:rsidP="00CC4C44">
      <w:pPr>
        <w:spacing w:after="0" w:line="360" w:lineRule="auto"/>
        <w:ind w:firstLine="43"/>
        <w:jc w:val="both"/>
        <w:rPr>
          <w:rFonts w:ascii="Arial" w:eastAsia="Times New Roman" w:hAnsi="Arial" w:cs="Arial"/>
          <w:sz w:val="24"/>
          <w:szCs w:val="24"/>
          <w:rtl/>
        </w:rPr>
      </w:pPr>
      <w:r>
        <w:rPr>
          <w:rFonts w:ascii="Arial" w:eastAsia="Times New Roman" w:hAnsi="Arial" w:cs="Arial" w:hint="cs"/>
          <w:sz w:val="24"/>
          <w:szCs w:val="24"/>
          <w:rtl/>
        </w:rPr>
        <w:t>יצויין שבחודש נובמבר 2015 כשלה הצעת הרכש של מיילן,</w:t>
      </w:r>
      <w:r w:rsidR="00D72337">
        <w:rPr>
          <w:rStyle w:val="FootnoteReference"/>
          <w:rFonts w:ascii="Arial" w:eastAsia="Times New Roman" w:hAnsi="Arial" w:cs="Arial"/>
          <w:sz w:val="24"/>
          <w:szCs w:val="24"/>
          <w:rtl/>
        </w:rPr>
        <w:footnoteReference w:id="8"/>
      </w:r>
      <w:r>
        <w:rPr>
          <w:rFonts w:ascii="Arial" w:eastAsia="Times New Roman" w:hAnsi="Arial" w:cs="Arial" w:hint="cs"/>
          <w:sz w:val="24"/>
          <w:szCs w:val="24"/>
          <w:rtl/>
        </w:rPr>
        <w:t xml:space="preserve"> לאחר שמרבית בעלי המניות דחו אותה</w:t>
      </w:r>
      <w:r w:rsidR="00F95E49">
        <w:rPr>
          <w:rFonts w:ascii="Arial" w:eastAsia="Times New Roman" w:hAnsi="Arial" w:cs="Arial" w:hint="cs"/>
          <w:sz w:val="24"/>
          <w:szCs w:val="24"/>
          <w:rtl/>
        </w:rPr>
        <w:t>. בעקבות כשלון הצעת הרכש, יישבו פריגו ומיילן את הסכסוך בבית המשפט הפדרלי בארה"ב.</w:t>
      </w:r>
      <w:r w:rsidR="00F95E49">
        <w:rPr>
          <w:rStyle w:val="FootnoteReference"/>
          <w:rFonts w:ascii="Arial" w:eastAsia="Times New Roman" w:hAnsi="Arial" w:cs="Arial"/>
          <w:sz w:val="24"/>
          <w:szCs w:val="24"/>
          <w:rtl/>
        </w:rPr>
        <w:footnoteReference w:id="9"/>
      </w:r>
      <w:r>
        <w:rPr>
          <w:rFonts w:ascii="Arial" w:eastAsia="Times New Roman" w:hAnsi="Arial" w:cs="Arial" w:hint="cs"/>
          <w:sz w:val="24"/>
          <w:szCs w:val="24"/>
          <w:rtl/>
        </w:rPr>
        <w:t xml:space="preserve"> </w:t>
      </w:r>
      <w:r w:rsidR="00F95E49">
        <w:rPr>
          <w:rFonts w:ascii="Arial" w:eastAsia="Times New Roman" w:hAnsi="Arial" w:cs="Arial" w:hint="cs"/>
          <w:sz w:val="24"/>
          <w:szCs w:val="24"/>
          <w:rtl/>
        </w:rPr>
        <w:t xml:space="preserve">משום כך, </w:t>
      </w:r>
      <w:r>
        <w:rPr>
          <w:rFonts w:ascii="Arial" w:eastAsia="Times New Roman" w:hAnsi="Arial" w:cs="Arial" w:hint="cs"/>
          <w:sz w:val="24"/>
          <w:szCs w:val="24"/>
          <w:rtl/>
        </w:rPr>
        <w:t>ההחלטה היחידה שיש לנו בנושא זה</w:t>
      </w:r>
      <w:r w:rsidR="00B14B47">
        <w:rPr>
          <w:rFonts w:ascii="Arial" w:eastAsia="Times New Roman" w:hAnsi="Arial" w:cs="Arial" w:hint="cs"/>
          <w:sz w:val="24"/>
          <w:szCs w:val="24"/>
          <w:rtl/>
        </w:rPr>
        <w:t xml:space="preserve"> היא </w:t>
      </w:r>
      <w:r w:rsidR="001E4C32">
        <w:rPr>
          <w:rFonts w:ascii="Arial" w:eastAsia="Times New Roman" w:hAnsi="Arial" w:cs="Arial" w:hint="cs"/>
          <w:sz w:val="24"/>
          <w:szCs w:val="24"/>
          <w:rtl/>
        </w:rPr>
        <w:t>זאת שניתנה בהליך הביניים על ידי כבוד השופטת רונן</w:t>
      </w:r>
      <w:r w:rsidR="00D72337">
        <w:rPr>
          <w:rFonts w:ascii="Arial" w:eastAsia="Times New Roman" w:hAnsi="Arial" w:cs="Arial" w:hint="cs"/>
          <w:sz w:val="24"/>
          <w:szCs w:val="24"/>
          <w:rtl/>
        </w:rPr>
        <w:t>.</w:t>
      </w:r>
    </w:p>
    <w:p w14:paraId="3D6BD084" w14:textId="73E07D62" w:rsidR="00463E03" w:rsidRDefault="00463E03">
      <w:pPr>
        <w:bidi w:val="0"/>
        <w:rPr>
          <w:b/>
          <w:bCs/>
          <w:sz w:val="28"/>
          <w:szCs w:val="28"/>
          <w:rtl/>
        </w:rPr>
      </w:pPr>
      <w:r>
        <w:rPr>
          <w:b/>
          <w:bCs/>
          <w:sz w:val="28"/>
          <w:szCs w:val="28"/>
          <w:rtl/>
        </w:rPr>
        <w:br w:type="page"/>
      </w:r>
    </w:p>
    <w:p w14:paraId="6C2B21E8" w14:textId="2DDABABE" w:rsidR="00E00EB5" w:rsidRPr="00E00EB5" w:rsidRDefault="009021EF" w:rsidP="00CC4C44">
      <w:pPr>
        <w:spacing w:after="0" w:line="360" w:lineRule="auto"/>
        <w:ind w:left="284" w:firstLine="43"/>
        <w:jc w:val="both"/>
        <w:rPr>
          <w:b/>
          <w:bCs/>
          <w:sz w:val="28"/>
          <w:szCs w:val="28"/>
          <w:rtl/>
        </w:rPr>
      </w:pPr>
      <w:r>
        <w:rPr>
          <w:rFonts w:hint="cs"/>
          <w:b/>
          <w:bCs/>
          <w:sz w:val="28"/>
          <w:szCs w:val="28"/>
          <w:rtl/>
        </w:rPr>
        <w:lastRenderedPageBreak/>
        <w:t>4</w:t>
      </w:r>
      <w:r w:rsidR="00334D46">
        <w:rPr>
          <w:rFonts w:hint="cs"/>
          <w:b/>
          <w:bCs/>
          <w:sz w:val="28"/>
          <w:szCs w:val="28"/>
          <w:rtl/>
        </w:rPr>
        <w:t xml:space="preserve">. </w:t>
      </w:r>
      <w:r w:rsidR="00CC4C44">
        <w:rPr>
          <w:rFonts w:hint="cs"/>
          <w:b/>
          <w:bCs/>
          <w:sz w:val="28"/>
          <w:szCs w:val="28"/>
          <w:rtl/>
        </w:rPr>
        <w:t>עקרון</w:t>
      </w:r>
      <w:r w:rsidR="00334D46">
        <w:rPr>
          <w:rFonts w:hint="cs"/>
          <w:b/>
          <w:bCs/>
          <w:sz w:val="28"/>
          <w:szCs w:val="28"/>
          <w:rtl/>
        </w:rPr>
        <w:t xml:space="preserve"> "</w:t>
      </w:r>
      <w:r w:rsidR="004C2941">
        <w:rPr>
          <w:rFonts w:hint="cs"/>
          <w:b/>
          <w:bCs/>
          <w:sz w:val="28"/>
          <w:szCs w:val="28"/>
          <w:rtl/>
        </w:rPr>
        <w:t>מניה אחת - קול</w:t>
      </w:r>
      <w:r w:rsidR="00334D46">
        <w:rPr>
          <w:rFonts w:hint="cs"/>
          <w:b/>
          <w:bCs/>
          <w:sz w:val="28"/>
          <w:szCs w:val="28"/>
          <w:rtl/>
        </w:rPr>
        <w:t xml:space="preserve"> אחד" </w:t>
      </w:r>
      <w:r w:rsidR="009934BB">
        <w:rPr>
          <w:b/>
          <w:bCs/>
          <w:sz w:val="28"/>
          <w:szCs w:val="28"/>
          <w:rtl/>
        </w:rPr>
        <w:t>–</w:t>
      </w:r>
      <w:r w:rsidR="009934BB">
        <w:rPr>
          <w:rFonts w:hint="cs"/>
          <w:b/>
          <w:bCs/>
          <w:sz w:val="28"/>
          <w:szCs w:val="28"/>
          <w:rtl/>
        </w:rPr>
        <w:t xml:space="preserve"> השוואה בינלאומית</w:t>
      </w:r>
    </w:p>
    <w:p w14:paraId="4E71F055" w14:textId="77777777" w:rsidR="00463E03" w:rsidRDefault="00463E03" w:rsidP="00CC4C44">
      <w:pPr>
        <w:spacing w:after="0" w:line="360" w:lineRule="auto"/>
        <w:ind w:firstLine="43"/>
        <w:jc w:val="both"/>
        <w:rPr>
          <w:rFonts w:asciiTheme="minorBidi" w:hAnsiTheme="minorBidi"/>
          <w:sz w:val="24"/>
          <w:szCs w:val="24"/>
          <w:rtl/>
        </w:rPr>
      </w:pPr>
    </w:p>
    <w:p w14:paraId="05102153" w14:textId="6D9A2384" w:rsidR="002539A8" w:rsidRDefault="007528AC" w:rsidP="00CB12C7">
      <w:pPr>
        <w:spacing w:after="0" w:line="360" w:lineRule="auto"/>
        <w:ind w:firstLine="43"/>
        <w:jc w:val="both"/>
        <w:rPr>
          <w:rFonts w:asciiTheme="minorBidi" w:hAnsiTheme="minorBidi"/>
          <w:sz w:val="24"/>
          <w:szCs w:val="24"/>
          <w:rtl/>
        </w:rPr>
      </w:pPr>
      <w:r>
        <w:rPr>
          <w:rFonts w:asciiTheme="minorBidi" w:hAnsiTheme="minorBidi" w:hint="cs"/>
          <w:sz w:val="24"/>
          <w:szCs w:val="24"/>
          <w:rtl/>
        </w:rPr>
        <w:t xml:space="preserve">במדינות מערביות שונות הנהיגו מנגנונים אחרים ולא אימצו את </w:t>
      </w:r>
      <w:r w:rsidR="00CC4C44">
        <w:rPr>
          <w:rFonts w:asciiTheme="minorBidi" w:hAnsiTheme="minorBidi" w:hint="cs"/>
          <w:sz w:val="24"/>
          <w:szCs w:val="24"/>
          <w:rtl/>
        </w:rPr>
        <w:t>עקרון</w:t>
      </w:r>
      <w:r w:rsidR="002539A8">
        <w:rPr>
          <w:rFonts w:asciiTheme="minorBidi" w:hAnsiTheme="minorBidi" w:hint="cs"/>
          <w:sz w:val="24"/>
          <w:szCs w:val="24"/>
          <w:rtl/>
        </w:rPr>
        <w:t xml:space="preserve"> "</w:t>
      </w:r>
      <w:r w:rsidR="004C2941">
        <w:rPr>
          <w:rFonts w:asciiTheme="minorBidi" w:hAnsiTheme="minorBidi" w:hint="cs"/>
          <w:sz w:val="24"/>
          <w:szCs w:val="24"/>
          <w:rtl/>
        </w:rPr>
        <w:t>מניה אחת - קול</w:t>
      </w:r>
      <w:r w:rsidR="002539A8">
        <w:rPr>
          <w:rFonts w:asciiTheme="minorBidi" w:hAnsiTheme="minorBidi" w:hint="cs"/>
          <w:sz w:val="24"/>
          <w:szCs w:val="24"/>
          <w:rtl/>
        </w:rPr>
        <w:t xml:space="preserve"> אחד": מנגנונים מקדמי שליטה </w:t>
      </w:r>
      <w:r w:rsidR="002539A8">
        <w:rPr>
          <w:rFonts w:asciiTheme="minorBidi" w:hAnsiTheme="minorBidi"/>
          <w:sz w:val="24"/>
          <w:szCs w:val="24"/>
          <w:rtl/>
        </w:rPr>
        <w:t>–</w:t>
      </w:r>
      <w:r w:rsidR="002539A8">
        <w:rPr>
          <w:rFonts w:asciiTheme="minorBidi" w:hAnsiTheme="minorBidi" w:hint="cs"/>
          <w:sz w:val="24"/>
          <w:szCs w:val="24"/>
          <w:rtl/>
        </w:rPr>
        <w:t xml:space="preserve"> מניות בעלות זכויות הצבעה רובניות </w:t>
      </w:r>
      <w:r w:rsidR="002539A8">
        <w:rPr>
          <w:rFonts w:asciiTheme="minorBidi" w:hAnsiTheme="minorBidi"/>
          <w:sz w:val="24"/>
          <w:szCs w:val="24"/>
        </w:rPr>
        <w:t>(multiple voting rights shares)</w:t>
      </w:r>
      <w:r w:rsidR="002539A8">
        <w:rPr>
          <w:rFonts w:asciiTheme="minorBidi" w:hAnsiTheme="minorBidi" w:hint="cs"/>
          <w:sz w:val="24"/>
          <w:szCs w:val="24"/>
          <w:rtl/>
        </w:rPr>
        <w:t>, מניות ללא זכות הצבעה (וללא זכויות בכורה) ומניות בכורה ללא זכות הצבעה. בנוסף לכך, חוקי מדינות מאפשרים מבנה פירמידלי, שיש בו כדי להקהות את יעילות ה</w:t>
      </w:r>
      <w:r w:rsidR="00CC4C44">
        <w:rPr>
          <w:rFonts w:asciiTheme="minorBidi" w:hAnsiTheme="minorBidi" w:hint="cs"/>
          <w:sz w:val="24"/>
          <w:szCs w:val="24"/>
          <w:rtl/>
        </w:rPr>
        <w:t>ע</w:t>
      </w:r>
      <w:r w:rsidR="00411665">
        <w:rPr>
          <w:rFonts w:asciiTheme="minorBidi" w:hAnsiTheme="minorBidi" w:hint="cs"/>
          <w:sz w:val="24"/>
          <w:szCs w:val="24"/>
          <w:rtl/>
        </w:rPr>
        <w:t>י</w:t>
      </w:r>
      <w:r w:rsidR="00CC4C44">
        <w:rPr>
          <w:rFonts w:asciiTheme="minorBidi" w:hAnsiTheme="minorBidi" w:hint="cs"/>
          <w:sz w:val="24"/>
          <w:szCs w:val="24"/>
          <w:rtl/>
        </w:rPr>
        <w:t>קרון</w:t>
      </w:r>
      <w:r w:rsidR="002539A8">
        <w:rPr>
          <w:rFonts w:asciiTheme="minorBidi" w:hAnsiTheme="minorBidi" w:hint="cs"/>
          <w:sz w:val="24"/>
          <w:szCs w:val="24"/>
          <w:rtl/>
        </w:rPr>
        <w:t xml:space="preserve"> הדמוקרטי. לבסוף, ניתן למצוא בחוקים מדינתיים מנגנונים מנציחי שליטה </w:t>
      </w:r>
      <w:r w:rsidR="002539A8">
        <w:rPr>
          <w:rFonts w:asciiTheme="minorBidi" w:hAnsiTheme="minorBidi"/>
          <w:sz w:val="24"/>
          <w:szCs w:val="24"/>
        </w:rPr>
        <w:t>(lock-in mechanisms)</w:t>
      </w:r>
      <w:r w:rsidR="002539A8">
        <w:rPr>
          <w:rFonts w:asciiTheme="minorBidi" w:hAnsiTheme="minorBidi" w:hint="cs"/>
          <w:sz w:val="24"/>
          <w:szCs w:val="24"/>
          <w:rtl/>
        </w:rPr>
        <w:t xml:space="preserve"> </w:t>
      </w:r>
      <w:r w:rsidR="002539A8">
        <w:rPr>
          <w:rFonts w:asciiTheme="minorBidi" w:hAnsiTheme="minorBidi"/>
          <w:sz w:val="24"/>
          <w:szCs w:val="24"/>
          <w:rtl/>
        </w:rPr>
        <w:t>–</w:t>
      </w:r>
      <w:r w:rsidR="002539A8">
        <w:rPr>
          <w:rFonts w:asciiTheme="minorBidi" w:hAnsiTheme="minorBidi" w:hint="cs"/>
          <w:sz w:val="24"/>
          <w:szCs w:val="24"/>
          <w:rtl/>
        </w:rPr>
        <w:t xml:space="preserve"> מניות עדיפות </w:t>
      </w:r>
      <w:r w:rsidR="00823AB5">
        <w:rPr>
          <w:sz w:val="24"/>
          <w:szCs w:val="24"/>
        </w:rPr>
        <w:t>(priority shares)</w:t>
      </w:r>
      <w:r w:rsidR="00823AB5">
        <w:rPr>
          <w:rFonts w:asciiTheme="minorBidi" w:hAnsiTheme="minorBidi" w:hint="cs"/>
          <w:sz w:val="24"/>
          <w:szCs w:val="24"/>
          <w:rtl/>
        </w:rPr>
        <w:t xml:space="preserve"> ותעודות הפקדה </w:t>
      </w:r>
      <w:r w:rsidR="00823AB5">
        <w:rPr>
          <w:sz w:val="24"/>
          <w:szCs w:val="24"/>
        </w:rPr>
        <w:t>(depository certificates)</w:t>
      </w:r>
      <w:r w:rsidR="00823AB5">
        <w:rPr>
          <w:rFonts w:asciiTheme="minorBidi" w:hAnsiTheme="minorBidi" w:hint="cs"/>
          <w:sz w:val="24"/>
          <w:szCs w:val="24"/>
          <w:rtl/>
        </w:rPr>
        <w:t xml:space="preserve">. </w:t>
      </w:r>
      <w:r w:rsidR="00FA451E">
        <w:rPr>
          <w:rFonts w:asciiTheme="minorBidi" w:hAnsiTheme="minorBidi" w:hint="cs"/>
          <w:sz w:val="24"/>
          <w:szCs w:val="24"/>
          <w:rtl/>
        </w:rPr>
        <w:t xml:space="preserve">בישראל מותרים הסכמי שליטה בין בעלי מניות, אך </w:t>
      </w:r>
      <w:r w:rsidR="000A5BD3" w:rsidRPr="0041622A">
        <w:rPr>
          <w:rFonts w:asciiTheme="minorBidi" w:hAnsiTheme="minorBidi"/>
          <w:sz w:val="24"/>
          <w:szCs w:val="24"/>
          <w:rtl/>
        </w:rPr>
        <w:t xml:space="preserve">החוק לקידום התחרות ולצמצום הריכוזיות, התשע"ד-2013, </w:t>
      </w:r>
      <w:r w:rsidR="00FA451E">
        <w:rPr>
          <w:rFonts w:asciiTheme="minorBidi" w:hAnsiTheme="minorBidi" w:hint="cs"/>
          <w:sz w:val="24"/>
          <w:szCs w:val="24"/>
          <w:rtl/>
        </w:rPr>
        <w:t xml:space="preserve">הגביל מאד את השימוש בפירמידות. </w:t>
      </w:r>
      <w:r w:rsidR="00823AB5">
        <w:rPr>
          <w:rFonts w:asciiTheme="minorBidi" w:hAnsiTheme="minorBidi" w:hint="cs"/>
          <w:sz w:val="24"/>
          <w:szCs w:val="24"/>
          <w:rtl/>
        </w:rPr>
        <w:t xml:space="preserve">הדיון להלן סוקר את המנגנונים הקיימים במספר מדינות מערביות </w:t>
      </w:r>
      <w:r w:rsidR="00823AB5">
        <w:rPr>
          <w:rFonts w:asciiTheme="minorBidi" w:hAnsiTheme="minorBidi"/>
          <w:sz w:val="24"/>
          <w:szCs w:val="24"/>
          <w:rtl/>
        </w:rPr>
        <w:t>–</w:t>
      </w:r>
      <w:r w:rsidR="00823AB5">
        <w:rPr>
          <w:rFonts w:asciiTheme="minorBidi" w:hAnsiTheme="minorBidi" w:hint="cs"/>
          <w:sz w:val="24"/>
          <w:szCs w:val="24"/>
          <w:rtl/>
        </w:rPr>
        <w:t xml:space="preserve"> מדינות ארצות הברית וארצות הברית עצמה; מדינות חברות באיחוד האירופי והאיחוד האירופי עצמו. </w:t>
      </w:r>
    </w:p>
    <w:p w14:paraId="56DB1C22" w14:textId="77777777" w:rsidR="009934BB" w:rsidRDefault="009934BB" w:rsidP="00CC4C44">
      <w:pPr>
        <w:spacing w:after="0" w:line="360" w:lineRule="auto"/>
        <w:ind w:firstLine="43"/>
        <w:jc w:val="both"/>
        <w:rPr>
          <w:rFonts w:asciiTheme="minorBidi" w:hAnsiTheme="minorBidi"/>
          <w:sz w:val="24"/>
          <w:szCs w:val="24"/>
          <w:rtl/>
        </w:rPr>
      </w:pPr>
    </w:p>
    <w:p w14:paraId="2ED319EC" w14:textId="60DD9D97" w:rsidR="00823AB5" w:rsidRDefault="005D4E10" w:rsidP="00CC4C44">
      <w:pPr>
        <w:spacing w:after="0" w:line="360" w:lineRule="auto"/>
        <w:ind w:firstLine="43"/>
        <w:jc w:val="both"/>
        <w:rPr>
          <w:rFonts w:asciiTheme="minorBidi" w:hAnsiTheme="minorBidi"/>
          <w:b/>
          <w:bCs/>
          <w:sz w:val="24"/>
          <w:szCs w:val="24"/>
          <w:rtl/>
        </w:rPr>
      </w:pPr>
      <w:r>
        <w:rPr>
          <w:rFonts w:asciiTheme="minorBidi" w:hAnsiTheme="minorBidi" w:hint="cs"/>
          <w:b/>
          <w:bCs/>
          <w:sz w:val="24"/>
          <w:szCs w:val="24"/>
          <w:rtl/>
        </w:rPr>
        <w:t>4</w:t>
      </w:r>
      <w:r w:rsidR="00823AB5" w:rsidRPr="00B838DF">
        <w:rPr>
          <w:rFonts w:asciiTheme="minorBidi" w:hAnsiTheme="minorBidi" w:hint="cs"/>
          <w:b/>
          <w:bCs/>
          <w:sz w:val="24"/>
          <w:szCs w:val="24"/>
          <w:rtl/>
        </w:rPr>
        <w:t>.</w:t>
      </w:r>
      <w:r w:rsidR="009934BB">
        <w:rPr>
          <w:rFonts w:asciiTheme="minorBidi" w:hAnsiTheme="minorBidi" w:hint="cs"/>
          <w:b/>
          <w:bCs/>
          <w:sz w:val="24"/>
          <w:szCs w:val="24"/>
          <w:rtl/>
        </w:rPr>
        <w:t>1</w:t>
      </w:r>
      <w:r w:rsidR="009934BB" w:rsidRPr="00B838DF">
        <w:rPr>
          <w:rFonts w:asciiTheme="minorBidi" w:hAnsiTheme="minorBidi" w:hint="cs"/>
          <w:b/>
          <w:bCs/>
          <w:sz w:val="24"/>
          <w:szCs w:val="24"/>
          <w:rtl/>
        </w:rPr>
        <w:t xml:space="preserve"> </w:t>
      </w:r>
      <w:r w:rsidR="009D53BF" w:rsidRPr="00B838DF">
        <w:rPr>
          <w:rFonts w:asciiTheme="minorBidi" w:hAnsiTheme="minorBidi" w:hint="cs"/>
          <w:b/>
          <w:bCs/>
          <w:sz w:val="24"/>
          <w:szCs w:val="24"/>
          <w:rtl/>
        </w:rPr>
        <w:t>מדינות ארצות הברית וארצות הברית</w:t>
      </w:r>
      <w:r w:rsidR="005B319C">
        <w:rPr>
          <w:rFonts w:asciiTheme="minorBidi" w:hAnsiTheme="minorBidi" w:hint="cs"/>
          <w:b/>
          <w:bCs/>
          <w:sz w:val="24"/>
          <w:szCs w:val="24"/>
          <w:rtl/>
        </w:rPr>
        <w:t xml:space="preserve"> (הממשל הפדרלי)</w:t>
      </w:r>
    </w:p>
    <w:p w14:paraId="739636D7" w14:textId="77777777" w:rsidR="009934BB" w:rsidRPr="00B838DF" w:rsidRDefault="009934BB" w:rsidP="00CC4C44">
      <w:pPr>
        <w:spacing w:after="0" w:line="360" w:lineRule="auto"/>
        <w:ind w:firstLine="43"/>
        <w:jc w:val="both"/>
        <w:rPr>
          <w:rFonts w:asciiTheme="minorBidi" w:hAnsiTheme="minorBidi"/>
          <w:b/>
          <w:bCs/>
          <w:sz w:val="24"/>
          <w:szCs w:val="24"/>
          <w:rtl/>
        </w:rPr>
      </w:pPr>
    </w:p>
    <w:p w14:paraId="64C2DA94" w14:textId="0BE80A62" w:rsidR="00436012" w:rsidRPr="00436012" w:rsidRDefault="005D4E10" w:rsidP="00CC4C44">
      <w:pPr>
        <w:spacing w:after="0" w:line="360" w:lineRule="auto"/>
        <w:ind w:firstLine="43"/>
        <w:jc w:val="both"/>
        <w:rPr>
          <w:rFonts w:asciiTheme="minorBidi" w:eastAsia="Times New Roman" w:hAnsiTheme="minorBidi"/>
          <w:b/>
          <w:bCs/>
          <w:sz w:val="24"/>
          <w:szCs w:val="24"/>
          <w:rtl/>
        </w:rPr>
      </w:pPr>
      <w:r>
        <w:rPr>
          <w:rFonts w:asciiTheme="minorBidi" w:eastAsia="Times New Roman" w:hAnsiTheme="minorBidi" w:hint="cs"/>
          <w:b/>
          <w:bCs/>
          <w:sz w:val="24"/>
          <w:szCs w:val="24"/>
          <w:rtl/>
        </w:rPr>
        <w:t>4</w:t>
      </w:r>
      <w:r w:rsidR="00436012" w:rsidRPr="00436012">
        <w:rPr>
          <w:rFonts w:asciiTheme="minorBidi" w:eastAsia="Times New Roman" w:hAnsiTheme="minorBidi" w:hint="cs"/>
          <w:b/>
          <w:bCs/>
          <w:sz w:val="24"/>
          <w:szCs w:val="24"/>
          <w:rtl/>
        </w:rPr>
        <w:t>.</w:t>
      </w:r>
      <w:r w:rsidR="009934BB">
        <w:rPr>
          <w:rFonts w:asciiTheme="minorBidi" w:eastAsia="Times New Roman" w:hAnsiTheme="minorBidi" w:hint="cs"/>
          <w:b/>
          <w:bCs/>
          <w:sz w:val="24"/>
          <w:szCs w:val="24"/>
          <w:rtl/>
        </w:rPr>
        <w:t>1</w:t>
      </w:r>
      <w:r w:rsidR="00436012" w:rsidRPr="00436012">
        <w:rPr>
          <w:rFonts w:asciiTheme="minorBidi" w:eastAsia="Times New Roman" w:hAnsiTheme="minorBidi" w:hint="cs"/>
          <w:b/>
          <w:bCs/>
          <w:sz w:val="24"/>
          <w:szCs w:val="24"/>
          <w:rtl/>
        </w:rPr>
        <w:t xml:space="preserve">.1 חקיקה לגבי </w:t>
      </w:r>
      <w:r w:rsidR="00CC4C44">
        <w:rPr>
          <w:rFonts w:asciiTheme="minorBidi" w:eastAsia="Times New Roman" w:hAnsiTheme="minorBidi" w:hint="cs"/>
          <w:b/>
          <w:bCs/>
          <w:sz w:val="24"/>
          <w:szCs w:val="24"/>
          <w:rtl/>
        </w:rPr>
        <w:t>עקרון</w:t>
      </w:r>
      <w:r w:rsidR="00436012" w:rsidRPr="00436012">
        <w:rPr>
          <w:rFonts w:asciiTheme="minorBidi" w:eastAsia="Times New Roman" w:hAnsiTheme="minorBidi" w:hint="cs"/>
          <w:b/>
          <w:bCs/>
          <w:sz w:val="24"/>
          <w:szCs w:val="24"/>
          <w:rtl/>
        </w:rPr>
        <w:t xml:space="preserve"> "</w:t>
      </w:r>
      <w:r w:rsidR="004C2941">
        <w:rPr>
          <w:rFonts w:asciiTheme="minorBidi" w:eastAsia="Times New Roman" w:hAnsiTheme="minorBidi" w:hint="cs"/>
          <w:b/>
          <w:bCs/>
          <w:sz w:val="24"/>
          <w:szCs w:val="24"/>
          <w:rtl/>
        </w:rPr>
        <w:t>מניה אחת - קול</w:t>
      </w:r>
      <w:r w:rsidR="00436012" w:rsidRPr="00436012">
        <w:rPr>
          <w:rFonts w:asciiTheme="minorBidi" w:eastAsia="Times New Roman" w:hAnsiTheme="minorBidi" w:hint="cs"/>
          <w:b/>
          <w:bCs/>
          <w:sz w:val="24"/>
          <w:szCs w:val="24"/>
          <w:rtl/>
        </w:rPr>
        <w:t xml:space="preserve"> אחד"</w:t>
      </w:r>
    </w:p>
    <w:p w14:paraId="22483F00" w14:textId="54441191" w:rsidR="00B838DF" w:rsidRPr="00642577" w:rsidRDefault="00B838DF" w:rsidP="00CC4C44">
      <w:pPr>
        <w:spacing w:after="0" w:line="360" w:lineRule="auto"/>
        <w:ind w:firstLine="43"/>
        <w:jc w:val="both"/>
        <w:rPr>
          <w:rFonts w:asciiTheme="minorBidi" w:eastAsia="Times New Roman" w:hAnsiTheme="minorBidi"/>
          <w:sz w:val="24"/>
          <w:szCs w:val="24"/>
          <w:rtl/>
        </w:rPr>
      </w:pPr>
      <w:r w:rsidRPr="00642577">
        <w:rPr>
          <w:rFonts w:asciiTheme="minorBidi" w:eastAsia="Times New Roman" w:hAnsiTheme="minorBidi" w:hint="cs"/>
          <w:sz w:val="24"/>
          <w:szCs w:val="24"/>
          <w:rtl/>
        </w:rPr>
        <w:t>דיני החברות</w:t>
      </w:r>
      <w:r w:rsidR="00503338">
        <w:rPr>
          <w:rFonts w:asciiTheme="minorBidi" w:eastAsia="Times New Roman" w:hAnsiTheme="minorBidi" w:hint="cs"/>
          <w:sz w:val="24"/>
          <w:szCs w:val="24"/>
          <w:rtl/>
        </w:rPr>
        <w:t xml:space="preserve"> </w:t>
      </w:r>
      <w:r w:rsidR="00503338" w:rsidRPr="00642577">
        <w:rPr>
          <w:rFonts w:asciiTheme="minorBidi" w:eastAsia="Times New Roman" w:hAnsiTheme="minorBidi"/>
          <w:sz w:val="24"/>
          <w:szCs w:val="24"/>
          <w:rtl/>
        </w:rPr>
        <w:t xml:space="preserve">בארצות </w:t>
      </w:r>
      <w:r w:rsidR="00503338" w:rsidRPr="00642577">
        <w:rPr>
          <w:rFonts w:asciiTheme="minorBidi" w:eastAsia="Times New Roman" w:hAnsiTheme="minorBidi" w:hint="cs"/>
          <w:sz w:val="24"/>
          <w:szCs w:val="24"/>
          <w:rtl/>
        </w:rPr>
        <w:t>הברית</w:t>
      </w:r>
      <w:r w:rsidRPr="00642577">
        <w:rPr>
          <w:rFonts w:asciiTheme="minorBidi" w:eastAsia="Times New Roman" w:hAnsiTheme="minorBidi" w:hint="cs"/>
          <w:sz w:val="24"/>
          <w:szCs w:val="24"/>
          <w:rtl/>
        </w:rPr>
        <w:t>, כמו תחומים אחרים של המשפט הפרטי, נתונים</w:t>
      </w:r>
      <w:r w:rsidR="00BE3654" w:rsidRPr="00642577">
        <w:rPr>
          <w:rFonts w:asciiTheme="minorBidi" w:eastAsia="Times New Roman" w:hAnsiTheme="minorBidi" w:hint="cs"/>
          <w:sz w:val="24"/>
          <w:szCs w:val="24"/>
          <w:rtl/>
        </w:rPr>
        <w:t xml:space="preserve"> </w:t>
      </w:r>
      <w:r w:rsidR="00BE3654" w:rsidRPr="00642577">
        <w:rPr>
          <w:rFonts w:asciiTheme="minorBidi" w:eastAsia="Times New Roman" w:hAnsiTheme="minorBidi"/>
          <w:sz w:val="24"/>
          <w:szCs w:val="24"/>
          <w:rtl/>
        </w:rPr>
        <w:t>–</w:t>
      </w:r>
      <w:r w:rsidR="00BE3654" w:rsidRPr="00642577">
        <w:rPr>
          <w:rFonts w:asciiTheme="minorBidi" w:eastAsia="Times New Roman" w:hAnsiTheme="minorBidi" w:hint="cs"/>
          <w:sz w:val="24"/>
          <w:szCs w:val="24"/>
          <w:rtl/>
        </w:rPr>
        <w:t xml:space="preserve"> על פי החוקה האמריקאית </w:t>
      </w:r>
      <w:r w:rsidR="00BE3654" w:rsidRPr="00642577">
        <w:rPr>
          <w:rFonts w:asciiTheme="minorBidi" w:eastAsia="Times New Roman" w:hAnsiTheme="minorBidi"/>
          <w:sz w:val="24"/>
          <w:szCs w:val="24"/>
          <w:rtl/>
        </w:rPr>
        <w:t>–</w:t>
      </w:r>
      <w:r w:rsidRPr="00642577">
        <w:rPr>
          <w:rFonts w:asciiTheme="minorBidi" w:eastAsia="Times New Roman" w:hAnsiTheme="minorBidi" w:hint="cs"/>
          <w:sz w:val="24"/>
          <w:szCs w:val="24"/>
          <w:rtl/>
        </w:rPr>
        <w:t xml:space="preserve"> לסמכות השיפוט החקיקתית של </w:t>
      </w:r>
      <w:r w:rsidR="00BE3654" w:rsidRPr="00642577">
        <w:rPr>
          <w:rFonts w:asciiTheme="minorBidi" w:eastAsia="Times New Roman" w:hAnsiTheme="minorBidi" w:hint="cs"/>
          <w:sz w:val="24"/>
          <w:szCs w:val="24"/>
          <w:rtl/>
        </w:rPr>
        <w:t>כל מדינה</w:t>
      </w:r>
      <w:r w:rsidR="00F93D89" w:rsidRPr="00642577">
        <w:rPr>
          <w:rFonts w:asciiTheme="minorBidi" w:eastAsia="Times New Roman" w:hAnsiTheme="minorBidi" w:hint="cs"/>
          <w:sz w:val="24"/>
          <w:szCs w:val="24"/>
          <w:rtl/>
        </w:rPr>
        <w:t xml:space="preserve"> (להבדיל מחקיקה פדרלית בתחומים שנמסרו לסמכות השיפוט החקיקתית של הקונגרס האמריקאי)</w:t>
      </w:r>
      <w:r w:rsidRPr="00642577">
        <w:rPr>
          <w:rFonts w:asciiTheme="minorBidi" w:eastAsia="Times New Roman" w:hAnsiTheme="minorBidi" w:hint="cs"/>
          <w:sz w:val="24"/>
          <w:szCs w:val="24"/>
          <w:rtl/>
        </w:rPr>
        <w:t>. בדיני ניירות ערך</w:t>
      </w:r>
      <w:r w:rsidR="00351487" w:rsidRPr="00642577">
        <w:rPr>
          <w:rFonts w:asciiTheme="minorBidi" w:eastAsia="Times New Roman" w:hAnsiTheme="minorBidi" w:hint="cs"/>
          <w:sz w:val="24"/>
          <w:szCs w:val="24"/>
          <w:rtl/>
        </w:rPr>
        <w:t>, לעומת כן, נקבעה סמכות מקבילה.</w:t>
      </w:r>
      <w:r w:rsidRPr="00642577">
        <w:rPr>
          <w:rFonts w:asciiTheme="minorBidi" w:eastAsia="Times New Roman" w:hAnsiTheme="minorBidi" w:hint="cs"/>
          <w:sz w:val="24"/>
          <w:szCs w:val="24"/>
          <w:rtl/>
        </w:rPr>
        <w:t xml:space="preserve"> יש דיני ניירות ערך פדרליים </w:t>
      </w:r>
      <w:r w:rsidR="00351487" w:rsidRPr="00642577">
        <w:rPr>
          <w:rFonts w:asciiTheme="minorBidi" w:eastAsia="Times New Roman" w:hAnsiTheme="minorBidi" w:hint="cs"/>
          <w:sz w:val="24"/>
          <w:szCs w:val="24"/>
          <w:rtl/>
        </w:rPr>
        <w:t>לצד</w:t>
      </w:r>
      <w:r w:rsidRPr="00642577">
        <w:rPr>
          <w:rFonts w:asciiTheme="minorBidi" w:eastAsia="Times New Roman" w:hAnsiTheme="minorBidi" w:hint="cs"/>
          <w:sz w:val="24"/>
          <w:szCs w:val="24"/>
          <w:rtl/>
        </w:rPr>
        <w:t xml:space="preserve"> דיני ניירות ערך מדינתיים </w:t>
      </w:r>
      <w:r w:rsidR="00351487" w:rsidRPr="00642577">
        <w:rPr>
          <w:rFonts w:asciiTheme="minorBidi" w:eastAsia="Times New Roman" w:hAnsiTheme="minorBidi"/>
          <w:sz w:val="24"/>
          <w:szCs w:val="24"/>
        </w:rPr>
        <w:t>(</w:t>
      </w:r>
      <w:r w:rsidRPr="00642577">
        <w:rPr>
          <w:rFonts w:asciiTheme="minorBidi" w:eastAsia="Times New Roman" w:hAnsiTheme="minorBidi"/>
          <w:sz w:val="24"/>
          <w:szCs w:val="24"/>
        </w:rPr>
        <w:t>Blue Sky Laws)</w:t>
      </w:r>
      <w:r w:rsidR="00351487" w:rsidRPr="00642577">
        <w:rPr>
          <w:rFonts w:asciiTheme="minorBidi" w:eastAsia="Times New Roman" w:hAnsiTheme="minorBidi" w:hint="cs"/>
          <w:sz w:val="24"/>
          <w:szCs w:val="24"/>
          <w:rtl/>
        </w:rPr>
        <w:t>.</w:t>
      </w:r>
      <w:r w:rsidRPr="00642577">
        <w:rPr>
          <w:rFonts w:asciiTheme="minorBidi" w:eastAsia="Times New Roman" w:hAnsiTheme="minorBidi" w:hint="cs"/>
          <w:sz w:val="24"/>
          <w:szCs w:val="24"/>
          <w:rtl/>
        </w:rPr>
        <w:t xml:space="preserve"> ריקותם </w:t>
      </w:r>
      <w:r w:rsidR="007B530A" w:rsidRPr="00642577">
        <w:rPr>
          <w:rFonts w:asciiTheme="minorBidi" w:eastAsia="Times New Roman" w:hAnsiTheme="minorBidi"/>
          <w:sz w:val="24"/>
          <w:szCs w:val="24"/>
        </w:rPr>
        <w:t>(emptiness)</w:t>
      </w:r>
      <w:r w:rsidR="007B530A" w:rsidRPr="00642577">
        <w:rPr>
          <w:rFonts w:asciiTheme="minorBidi" w:eastAsia="Times New Roman" w:hAnsiTheme="minorBidi" w:hint="cs"/>
          <w:sz w:val="24"/>
          <w:szCs w:val="24"/>
          <w:rtl/>
        </w:rPr>
        <w:t xml:space="preserve"> </w:t>
      </w:r>
      <w:r w:rsidRPr="00642577">
        <w:rPr>
          <w:rFonts w:asciiTheme="minorBidi" w:eastAsia="Times New Roman" w:hAnsiTheme="minorBidi" w:hint="cs"/>
          <w:sz w:val="24"/>
          <w:szCs w:val="24"/>
          <w:rtl/>
        </w:rPr>
        <w:t>של השמיים הכחולים שימשה כמטפורה לתרמית שעמדה ביסוד ההנפקה של ניירות ערך מסויימים שעל שמם נקראו חוקים אלה, שאומצו על ידי המחוקקים כדי למנוע את הריקות והיעדר הערך של ניירות ערך אלה על ידי קביעת חובות גילוי למשקיעים.</w:t>
      </w:r>
      <w:r w:rsidR="008F20B5" w:rsidRPr="00642577">
        <w:rPr>
          <w:rStyle w:val="FootnoteReference"/>
          <w:rFonts w:asciiTheme="minorBidi" w:eastAsia="Times New Roman" w:hAnsiTheme="minorBidi"/>
          <w:sz w:val="24"/>
          <w:szCs w:val="24"/>
          <w:rtl/>
        </w:rPr>
        <w:footnoteReference w:id="10"/>
      </w:r>
    </w:p>
    <w:p w14:paraId="48A5B7AB" w14:textId="77777777" w:rsidR="00BE3654" w:rsidRDefault="00BE3654" w:rsidP="00CC4C44">
      <w:pPr>
        <w:spacing w:after="0" w:line="360" w:lineRule="auto"/>
        <w:ind w:firstLine="43"/>
        <w:jc w:val="both"/>
        <w:rPr>
          <w:rFonts w:asciiTheme="minorBidi" w:eastAsia="Times New Roman" w:hAnsiTheme="minorBidi"/>
          <w:sz w:val="24"/>
          <w:szCs w:val="24"/>
          <w:rtl/>
        </w:rPr>
      </w:pPr>
      <w:r w:rsidRPr="00642577">
        <w:rPr>
          <w:rFonts w:asciiTheme="minorBidi" w:eastAsia="Times New Roman" w:hAnsiTheme="minorBidi" w:hint="cs"/>
          <w:sz w:val="24"/>
          <w:szCs w:val="24"/>
          <w:rtl/>
        </w:rPr>
        <w:t xml:space="preserve">הזכות להצביע היא זכות טבועה </w:t>
      </w:r>
      <w:r w:rsidR="00093388" w:rsidRPr="00642577">
        <w:rPr>
          <w:rFonts w:asciiTheme="minorBidi" w:eastAsia="Times New Roman" w:hAnsiTheme="minorBidi" w:hint="cs"/>
          <w:sz w:val="24"/>
          <w:szCs w:val="24"/>
          <w:rtl/>
        </w:rPr>
        <w:t>הכרוכה בבעלות במניות.</w:t>
      </w:r>
      <w:r w:rsidR="00093388" w:rsidRPr="00642577">
        <w:rPr>
          <w:rStyle w:val="FootnoteReference"/>
          <w:rFonts w:asciiTheme="minorBidi" w:eastAsia="Times New Roman" w:hAnsiTheme="minorBidi"/>
          <w:sz w:val="24"/>
          <w:szCs w:val="24"/>
          <w:rtl/>
        </w:rPr>
        <w:footnoteReference w:id="11"/>
      </w:r>
      <w:r w:rsidR="00E26853" w:rsidRPr="00642577">
        <w:rPr>
          <w:rFonts w:asciiTheme="minorBidi" w:eastAsia="Times New Roman" w:hAnsiTheme="minorBidi" w:hint="cs"/>
          <w:sz w:val="24"/>
          <w:szCs w:val="24"/>
          <w:rtl/>
        </w:rPr>
        <w:t xml:space="preserve"> משום כך, לכל בעל מניות הזכות להצביע, שאותה אי אפשר למנוע ממנו ללא הסכמתו. כלל ברירת המחדל הוא שכל מניה, ללא קשר ל</w:t>
      </w:r>
      <w:r w:rsidR="00000CAE">
        <w:rPr>
          <w:rFonts w:asciiTheme="minorBidi" w:eastAsia="Times New Roman" w:hAnsiTheme="minorBidi" w:hint="cs"/>
          <w:sz w:val="24"/>
          <w:szCs w:val="24"/>
          <w:rtl/>
        </w:rPr>
        <w:t>סוג המניות עימו היא נמנית, מזכה את בעליה בקול אחד, אלא אם כן נקבע אחרת בתקנון החברה.</w:t>
      </w:r>
      <w:r w:rsidR="00000CAE">
        <w:rPr>
          <w:rStyle w:val="FootnoteReference"/>
          <w:rFonts w:asciiTheme="minorBidi" w:eastAsia="Times New Roman" w:hAnsiTheme="minorBidi"/>
          <w:sz w:val="24"/>
          <w:szCs w:val="24"/>
          <w:rtl/>
        </w:rPr>
        <w:footnoteReference w:id="12"/>
      </w:r>
    </w:p>
    <w:p w14:paraId="1883FEB4" w14:textId="77777777" w:rsidR="00000CAE" w:rsidRDefault="00000CAE"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תחילה, גישת המשפט המקובל בארצות הברית זיכתה כל בעל מניות בקול אחד, ללא קשר למספר המניות שבבעלותו.</w:t>
      </w:r>
      <w:r>
        <w:rPr>
          <w:rStyle w:val="FootnoteReference"/>
          <w:rFonts w:asciiTheme="minorBidi" w:eastAsia="Times New Roman" w:hAnsiTheme="minorBidi"/>
          <w:sz w:val="24"/>
          <w:szCs w:val="24"/>
          <w:rtl/>
        </w:rPr>
        <w:footnoteReference w:id="13"/>
      </w:r>
      <w:r>
        <w:rPr>
          <w:rFonts w:asciiTheme="minorBidi" w:eastAsia="Times New Roman" w:hAnsiTheme="minorBidi" w:hint="cs"/>
          <w:sz w:val="24"/>
          <w:szCs w:val="24"/>
          <w:rtl/>
        </w:rPr>
        <w:t xml:space="preserve"> במאה ה-18, כלל זה הומר לנטייה לזכות כל מניה בקול אחד, ובחלק ממדינות ארצות הברית כלל זה התקבל אף כהוראה מנדטורית </w:t>
      </w:r>
      <w:r w:rsidR="00445923">
        <w:rPr>
          <w:rFonts w:asciiTheme="minorBidi" w:eastAsia="Times New Roman" w:hAnsiTheme="minorBidi" w:hint="cs"/>
          <w:sz w:val="24"/>
          <w:szCs w:val="24"/>
          <w:rtl/>
        </w:rPr>
        <w:t xml:space="preserve">(ז"א, הוראה שאי אפשר להתנות עליה) </w:t>
      </w:r>
      <w:r>
        <w:rPr>
          <w:rFonts w:asciiTheme="minorBidi" w:eastAsia="Times New Roman" w:hAnsiTheme="minorBidi" w:hint="cs"/>
          <w:sz w:val="24"/>
          <w:szCs w:val="24"/>
          <w:rtl/>
        </w:rPr>
        <w:t>בחקיקה המדינתית.</w:t>
      </w:r>
      <w:r>
        <w:rPr>
          <w:rStyle w:val="FootnoteReference"/>
          <w:rFonts w:asciiTheme="minorBidi" w:eastAsia="Times New Roman" w:hAnsiTheme="minorBidi"/>
          <w:sz w:val="24"/>
          <w:szCs w:val="24"/>
          <w:rtl/>
        </w:rPr>
        <w:footnoteReference w:id="14"/>
      </w:r>
    </w:p>
    <w:p w14:paraId="1ACF023B" w14:textId="77777777" w:rsidR="00A46D1C" w:rsidRDefault="002B1BD6"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חוק החברות הראשון של מדינת דלאוור השאיר את עניין זכויות ההצבעה לתקנות החברה. כל חברה היתה זכאית לקבוע "כמה מניות תזכינה את בעל המניות לקול אחד או יותר".</w:t>
      </w:r>
      <w:r>
        <w:rPr>
          <w:rStyle w:val="FootnoteReference"/>
          <w:rFonts w:asciiTheme="minorBidi" w:eastAsia="Times New Roman" w:hAnsiTheme="minorBidi"/>
          <w:sz w:val="24"/>
          <w:szCs w:val="24"/>
          <w:rtl/>
        </w:rPr>
        <w:footnoteReference w:id="15"/>
      </w:r>
      <w:r w:rsidR="003D6FF3">
        <w:rPr>
          <w:rFonts w:asciiTheme="minorBidi" w:eastAsia="Times New Roman" w:hAnsiTheme="minorBidi" w:hint="cs"/>
          <w:sz w:val="24"/>
          <w:szCs w:val="24"/>
          <w:rtl/>
        </w:rPr>
        <w:t xml:space="preserve"> ב-1897, שינתה החוקה של דלאוור כלל זה, בקובעה (בסעיף 9) כי</w:t>
      </w:r>
      <w:r w:rsidR="00A46D1C">
        <w:rPr>
          <w:rFonts w:asciiTheme="minorBidi" w:eastAsia="Times New Roman" w:hAnsiTheme="minorBidi" w:hint="cs"/>
          <w:sz w:val="24"/>
          <w:szCs w:val="24"/>
          <w:rtl/>
        </w:rPr>
        <w:t xml:space="preserve"> </w:t>
      </w:r>
      <w:r w:rsidR="00A46D1C">
        <w:rPr>
          <w:rFonts w:asciiTheme="minorBidi" w:eastAsia="Times New Roman" w:hAnsiTheme="minorBidi"/>
          <w:sz w:val="24"/>
          <w:szCs w:val="24"/>
          <w:rtl/>
        </w:rPr>
        <w:t>–</w:t>
      </w:r>
      <w:r w:rsidR="00A46D1C">
        <w:rPr>
          <w:rFonts w:asciiTheme="minorBidi" w:eastAsia="Times New Roman" w:hAnsiTheme="minorBidi" w:hint="cs"/>
          <w:sz w:val="24"/>
          <w:szCs w:val="24"/>
          <w:rtl/>
        </w:rPr>
        <w:t xml:space="preserve"> </w:t>
      </w:r>
    </w:p>
    <w:p w14:paraId="129545D0" w14:textId="77777777" w:rsidR="00A46D1C" w:rsidRDefault="00A46D1C" w:rsidP="00CC4C44">
      <w:pPr>
        <w:bidi w:val="0"/>
        <w:spacing w:after="0" w:line="360" w:lineRule="auto"/>
        <w:ind w:firstLine="43"/>
        <w:rPr>
          <w:rFonts w:asciiTheme="minorBidi" w:eastAsia="Times New Roman" w:hAnsiTheme="minorBidi"/>
          <w:sz w:val="24"/>
          <w:szCs w:val="24"/>
        </w:rPr>
      </w:pPr>
      <w:r>
        <w:rPr>
          <w:sz w:val="24"/>
          <w:szCs w:val="24"/>
        </w:rPr>
        <w:t>"I</w:t>
      </w:r>
      <w:r w:rsidRPr="00725CDF">
        <w:rPr>
          <w:sz w:val="24"/>
          <w:szCs w:val="24"/>
        </w:rPr>
        <w:t>n all elections where directors are managers of stock corporations, each shareholder shall be entitled to one vote for each share of stock that he may hold</w:t>
      </w:r>
      <w:r>
        <w:rPr>
          <w:rFonts w:asciiTheme="minorBidi" w:eastAsia="Times New Roman" w:hAnsiTheme="minorBidi"/>
          <w:sz w:val="24"/>
          <w:szCs w:val="24"/>
        </w:rPr>
        <w:t>."</w:t>
      </w:r>
    </w:p>
    <w:p w14:paraId="03A3EEC5" w14:textId="5262BF57" w:rsidR="002B1BD6" w:rsidRDefault="00A46D1C"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lastRenderedPageBreak/>
        <w:t>ואולם ב-1901 תוקנה החוקה של מדינת דלאוור והוראה זו בוטלה. במקביל, חוקק ה-</w:t>
      </w:r>
      <w:r>
        <w:rPr>
          <w:rFonts w:asciiTheme="minorBidi" w:eastAsia="Times New Roman" w:hAnsiTheme="minorBidi"/>
          <w:sz w:val="24"/>
          <w:szCs w:val="24"/>
        </w:rPr>
        <w:t>General Corporation Law</w:t>
      </w:r>
      <w:r w:rsidR="00445923">
        <w:rPr>
          <w:rFonts w:asciiTheme="minorBidi" w:eastAsia="Times New Roman" w:hAnsiTheme="minorBidi" w:hint="cs"/>
          <w:sz w:val="24"/>
          <w:szCs w:val="24"/>
          <w:rtl/>
        </w:rPr>
        <w:t>,</w:t>
      </w:r>
      <w:r>
        <w:rPr>
          <w:rStyle w:val="FootnoteReference"/>
          <w:rFonts w:asciiTheme="minorBidi" w:eastAsia="Times New Roman" w:hAnsiTheme="minorBidi"/>
          <w:sz w:val="24"/>
          <w:szCs w:val="24"/>
          <w:rtl/>
        </w:rPr>
        <w:footnoteReference w:id="16"/>
      </w:r>
      <w:r w:rsidR="00445923">
        <w:rPr>
          <w:rFonts w:asciiTheme="minorBidi" w:eastAsia="Times New Roman" w:hAnsiTheme="minorBidi" w:hint="cs"/>
          <w:sz w:val="24"/>
          <w:szCs w:val="24"/>
          <w:rtl/>
        </w:rPr>
        <w:t xml:space="preserve"> אשר סעיף 17 בו קבע כי יחול הכלל "</w:t>
      </w:r>
      <w:r w:rsidR="004C2941">
        <w:rPr>
          <w:rFonts w:asciiTheme="minorBidi" w:eastAsia="Times New Roman" w:hAnsiTheme="minorBidi" w:hint="cs"/>
          <w:sz w:val="24"/>
          <w:szCs w:val="24"/>
          <w:rtl/>
        </w:rPr>
        <w:t>מניה אחת - קול</w:t>
      </w:r>
      <w:r w:rsidR="00445923">
        <w:rPr>
          <w:rFonts w:asciiTheme="minorBidi" w:eastAsia="Times New Roman" w:hAnsiTheme="minorBidi" w:hint="cs"/>
          <w:sz w:val="24"/>
          <w:szCs w:val="24"/>
          <w:rtl/>
        </w:rPr>
        <w:t xml:space="preserve"> אחד", אלא אם כן נקבע אחרת בתעודת ההתאגדות </w:t>
      </w:r>
      <w:r w:rsidR="00445923">
        <w:rPr>
          <w:rFonts w:asciiTheme="minorBidi" w:eastAsia="Times New Roman" w:hAnsiTheme="minorBidi"/>
          <w:sz w:val="24"/>
          <w:szCs w:val="24"/>
        </w:rPr>
        <w:t>("unless otherwise provided in the certificate of incorporation")</w:t>
      </w:r>
      <w:r w:rsidR="00445923">
        <w:rPr>
          <w:rFonts w:asciiTheme="minorBidi" w:eastAsia="Times New Roman" w:hAnsiTheme="minorBidi" w:hint="cs"/>
          <w:sz w:val="24"/>
          <w:szCs w:val="24"/>
          <w:rtl/>
        </w:rPr>
        <w:t>. כך הפך הכלל המנדטורי לכלל ברירת מחדל. כלל זה השתמר בסעיף 212(א) של החוק הנוכחי, שנותר למעשה ללא שינוי מאז 1901.</w:t>
      </w:r>
    </w:p>
    <w:p w14:paraId="430BA381" w14:textId="77777777" w:rsidR="00445923" w:rsidRDefault="00445923"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במאה ה-19 ביקשו מספר מדינות בארצות הברית להתנסות בהוראות חקיקה שהגבילו את כוח ההצבעה של כל בעל מניה יחיד שהוא.</w:t>
      </w:r>
      <w:r>
        <w:rPr>
          <w:rStyle w:val="FootnoteReference"/>
          <w:rFonts w:asciiTheme="minorBidi" w:eastAsia="Times New Roman" w:hAnsiTheme="minorBidi"/>
          <w:sz w:val="24"/>
          <w:szCs w:val="24"/>
          <w:rtl/>
        </w:rPr>
        <w:footnoteReference w:id="17"/>
      </w:r>
      <w:r>
        <w:rPr>
          <w:rFonts w:asciiTheme="minorBidi" w:eastAsia="Times New Roman" w:hAnsiTheme="minorBidi" w:hint="cs"/>
          <w:sz w:val="24"/>
          <w:szCs w:val="24"/>
          <w:rtl/>
        </w:rPr>
        <w:t xml:space="preserve"> ואולם, עד סוף המאה ה-19 הגבלות חוקיות אלה נזנחו.</w:t>
      </w:r>
      <w:r>
        <w:rPr>
          <w:rStyle w:val="FootnoteReference"/>
          <w:rFonts w:asciiTheme="minorBidi" w:eastAsia="Times New Roman" w:hAnsiTheme="minorBidi"/>
          <w:sz w:val="24"/>
          <w:szCs w:val="24"/>
          <w:rtl/>
        </w:rPr>
        <w:footnoteReference w:id="18"/>
      </w:r>
      <w:r>
        <w:rPr>
          <w:rFonts w:asciiTheme="minorBidi" w:eastAsia="Times New Roman" w:hAnsiTheme="minorBidi" w:hint="cs"/>
          <w:sz w:val="24"/>
          <w:szCs w:val="24"/>
          <w:rtl/>
        </w:rPr>
        <w:t xml:space="preserve"> </w:t>
      </w:r>
    </w:p>
    <w:p w14:paraId="308C5E96" w14:textId="77777777" w:rsidR="00915590" w:rsidRDefault="00445923"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הן ה-</w:t>
      </w:r>
      <w:r>
        <w:rPr>
          <w:rFonts w:asciiTheme="minorBidi" w:eastAsia="Times New Roman" w:hAnsiTheme="minorBidi"/>
          <w:sz w:val="24"/>
          <w:szCs w:val="24"/>
        </w:rPr>
        <w:t>Model Business Corporation Act (1969)</w:t>
      </w:r>
      <w:r>
        <w:rPr>
          <w:rFonts w:asciiTheme="minorBidi" w:eastAsia="Times New Roman" w:hAnsiTheme="minorBidi" w:hint="cs"/>
          <w:sz w:val="24"/>
          <w:szCs w:val="24"/>
          <w:rtl/>
        </w:rPr>
        <w:t xml:space="preserve"> (33</w:t>
      </w:r>
      <w:r>
        <w:rPr>
          <w:rFonts w:asciiTheme="minorBidi" w:eastAsia="Times New Roman" w:hAnsiTheme="minorBidi"/>
          <w:sz w:val="24"/>
          <w:szCs w:val="24"/>
          <w:rtl/>
        </w:rPr>
        <w:t>§</w:t>
      </w:r>
      <w:r>
        <w:rPr>
          <w:rFonts w:asciiTheme="minorBidi" w:eastAsia="Times New Roman" w:hAnsiTheme="minorBidi" w:hint="cs"/>
          <w:sz w:val="24"/>
          <w:szCs w:val="24"/>
          <w:rtl/>
        </w:rPr>
        <w:t>)</w:t>
      </w:r>
      <w:r w:rsidR="00436012">
        <w:rPr>
          <w:rStyle w:val="FootnoteReference"/>
          <w:rFonts w:asciiTheme="minorBidi" w:eastAsia="Times New Roman" w:hAnsiTheme="minorBidi"/>
          <w:sz w:val="24"/>
          <w:szCs w:val="24"/>
          <w:rtl/>
        </w:rPr>
        <w:footnoteReference w:id="19"/>
      </w:r>
      <w:r>
        <w:rPr>
          <w:rFonts w:asciiTheme="minorBidi" w:eastAsia="Times New Roman" w:hAnsiTheme="minorBidi" w:hint="cs"/>
          <w:sz w:val="24"/>
          <w:szCs w:val="24"/>
          <w:rtl/>
        </w:rPr>
        <w:t xml:space="preserve"> והן ה-</w:t>
      </w:r>
      <w:r>
        <w:rPr>
          <w:rFonts w:asciiTheme="minorBidi" w:eastAsia="Times New Roman" w:hAnsiTheme="minorBidi"/>
          <w:sz w:val="24"/>
          <w:szCs w:val="24"/>
        </w:rPr>
        <w:t xml:space="preserve">Revised Model Act </w:t>
      </w:r>
      <w:r>
        <w:rPr>
          <w:rFonts w:asciiTheme="minorBidi" w:eastAsia="Times New Roman" w:hAnsiTheme="minorBidi" w:hint="cs"/>
          <w:sz w:val="24"/>
          <w:szCs w:val="24"/>
          <w:rtl/>
        </w:rPr>
        <w:t xml:space="preserve"> (7.21</w:t>
      </w:r>
      <w:r>
        <w:rPr>
          <w:rFonts w:asciiTheme="minorBidi" w:eastAsia="Times New Roman" w:hAnsiTheme="minorBidi"/>
          <w:sz w:val="24"/>
          <w:szCs w:val="24"/>
          <w:rtl/>
        </w:rPr>
        <w:t>§</w:t>
      </w:r>
      <w:r>
        <w:rPr>
          <w:rFonts w:asciiTheme="minorBidi" w:eastAsia="Times New Roman" w:hAnsiTheme="minorBidi" w:hint="cs"/>
          <w:sz w:val="24"/>
          <w:szCs w:val="24"/>
          <w:rtl/>
        </w:rPr>
        <w:t>), קובעים במפורש כי כל מניה בחברה, ללא קשר לסוג המניות עימו היא נמנית, זכאית לקול אחד בכל עניין המובא להצבעה</w:t>
      </w:r>
      <w:r w:rsidR="00915590">
        <w:rPr>
          <w:rFonts w:asciiTheme="minorBidi" w:eastAsia="Times New Roman" w:hAnsiTheme="minorBidi" w:hint="cs"/>
          <w:sz w:val="24"/>
          <w:szCs w:val="24"/>
          <w:rtl/>
        </w:rPr>
        <w:t xml:space="preserve"> באסיפת בעלי המניות בחברה, </w:t>
      </w:r>
      <w:r w:rsidR="00915590" w:rsidRPr="00915590">
        <w:rPr>
          <w:rFonts w:asciiTheme="minorBidi" w:eastAsia="Times New Roman" w:hAnsiTheme="minorBidi" w:hint="cs"/>
          <w:i/>
          <w:iCs/>
          <w:sz w:val="24"/>
          <w:szCs w:val="24"/>
          <w:rtl/>
        </w:rPr>
        <w:t>אלא אם כן נקבע אחרת בתקנות ההתאגדות של החברה</w:t>
      </w:r>
      <w:r w:rsidR="00915590">
        <w:rPr>
          <w:rFonts w:asciiTheme="minorBidi" w:eastAsia="Times New Roman" w:hAnsiTheme="minorBidi" w:hint="cs"/>
          <w:sz w:val="24"/>
          <w:szCs w:val="24"/>
          <w:rtl/>
        </w:rPr>
        <w:t>" (ההדגשה הוספה).</w:t>
      </w:r>
      <w:r w:rsidR="00915590">
        <w:rPr>
          <w:rStyle w:val="FootnoteReference"/>
          <w:rFonts w:asciiTheme="minorBidi" w:eastAsia="Times New Roman" w:hAnsiTheme="minorBidi"/>
          <w:sz w:val="24"/>
          <w:szCs w:val="24"/>
          <w:rtl/>
        </w:rPr>
        <w:footnoteReference w:id="20"/>
      </w:r>
      <w:r w:rsidR="00666D2D">
        <w:rPr>
          <w:rFonts w:asciiTheme="minorBidi" w:eastAsia="Times New Roman" w:hAnsiTheme="minorBidi" w:hint="cs"/>
          <w:sz w:val="24"/>
          <w:szCs w:val="24"/>
          <w:rtl/>
        </w:rPr>
        <w:t xml:space="preserve"> </w:t>
      </w:r>
      <w:r w:rsidR="00915590">
        <w:rPr>
          <w:rFonts w:asciiTheme="minorBidi" w:eastAsia="Times New Roman" w:hAnsiTheme="minorBidi" w:hint="cs"/>
          <w:sz w:val="24"/>
          <w:szCs w:val="24"/>
          <w:rtl/>
        </w:rPr>
        <w:t>על פי ה-</w:t>
      </w:r>
      <w:r w:rsidR="00915590">
        <w:rPr>
          <w:rFonts w:asciiTheme="minorBidi" w:eastAsia="Times New Roman" w:hAnsiTheme="minorBidi"/>
          <w:sz w:val="24"/>
          <w:szCs w:val="24"/>
        </w:rPr>
        <w:t>Model Business Corporation Act</w:t>
      </w:r>
      <w:r w:rsidR="00915590">
        <w:rPr>
          <w:rFonts w:asciiTheme="minorBidi" w:eastAsia="Times New Roman" w:hAnsiTheme="minorBidi" w:hint="cs"/>
          <w:sz w:val="24"/>
          <w:szCs w:val="24"/>
          <w:rtl/>
        </w:rPr>
        <w:t xml:space="preserve"> (6.01</w:t>
      </w:r>
      <w:r w:rsidR="00915590">
        <w:rPr>
          <w:rFonts w:asciiTheme="minorBidi" w:eastAsia="Times New Roman" w:hAnsiTheme="minorBidi"/>
          <w:sz w:val="24"/>
          <w:szCs w:val="24"/>
          <w:rtl/>
        </w:rPr>
        <w:t>§</w:t>
      </w:r>
      <w:r w:rsidR="00915590">
        <w:rPr>
          <w:rFonts w:asciiTheme="minorBidi" w:eastAsia="Times New Roman" w:hAnsiTheme="minorBidi" w:hint="cs"/>
          <w:sz w:val="24"/>
          <w:szCs w:val="24"/>
          <w:rtl/>
        </w:rPr>
        <w:t>), אפשר שיהיו בחברות סוגים, או סדרות, של מניות, אשר להן זכויות הצבעה שונות (לרבות מניות שאינן מעניקות זכות הצבעה כלל), ובלבד שהדבר נקבע במפורש בתקנות ההתאגדות. ואולם, גם לבעלי המניות שאין בצידן זכות הצבעה יש זכות הצבעה מוגבלת</w:t>
      </w:r>
      <w:r w:rsidR="009F2E83">
        <w:rPr>
          <w:rFonts w:asciiTheme="minorBidi" w:eastAsia="Times New Roman" w:hAnsiTheme="minorBidi" w:hint="cs"/>
          <w:sz w:val="24"/>
          <w:szCs w:val="24"/>
          <w:rtl/>
        </w:rPr>
        <w:t xml:space="preserve"> כאשר מדובר בתיקון אשר ישפיע על זכויותיהם.</w:t>
      </w:r>
      <w:r w:rsidR="009F2E83">
        <w:rPr>
          <w:rStyle w:val="FootnoteReference"/>
          <w:rFonts w:asciiTheme="minorBidi" w:eastAsia="Times New Roman" w:hAnsiTheme="minorBidi"/>
          <w:sz w:val="24"/>
          <w:szCs w:val="24"/>
          <w:rtl/>
        </w:rPr>
        <w:footnoteReference w:id="21"/>
      </w:r>
      <w:r w:rsidR="001F474C">
        <w:rPr>
          <w:rFonts w:asciiTheme="minorBidi" w:eastAsia="Times New Roman" w:hAnsiTheme="minorBidi" w:hint="cs"/>
          <w:sz w:val="24"/>
          <w:szCs w:val="24"/>
          <w:rtl/>
        </w:rPr>
        <w:t xml:space="preserve"> כמעט כל מדינות ארצות הברית</w:t>
      </w:r>
      <w:r w:rsidR="00666D2D">
        <w:rPr>
          <w:rFonts w:asciiTheme="minorBidi" w:eastAsia="Times New Roman" w:hAnsiTheme="minorBidi" w:hint="cs"/>
          <w:sz w:val="24"/>
          <w:szCs w:val="24"/>
          <w:rtl/>
        </w:rPr>
        <w:t>, לרבות אלה שאימצו חוקים שלא על פי ה-</w:t>
      </w:r>
      <w:r w:rsidR="00666D2D">
        <w:rPr>
          <w:rFonts w:asciiTheme="minorBidi" w:eastAsia="Times New Roman" w:hAnsiTheme="minorBidi"/>
          <w:sz w:val="24"/>
          <w:szCs w:val="24"/>
        </w:rPr>
        <w:t>Model Act</w:t>
      </w:r>
      <w:r w:rsidR="00666D2D">
        <w:rPr>
          <w:rFonts w:asciiTheme="minorBidi" w:eastAsia="Times New Roman" w:hAnsiTheme="minorBidi" w:hint="cs"/>
          <w:sz w:val="24"/>
          <w:szCs w:val="24"/>
          <w:rtl/>
        </w:rPr>
        <w:t>,</w:t>
      </w:r>
      <w:r w:rsidR="001F474C">
        <w:rPr>
          <w:rFonts w:asciiTheme="minorBidi" w:eastAsia="Times New Roman" w:hAnsiTheme="minorBidi" w:hint="cs"/>
          <w:sz w:val="24"/>
          <w:szCs w:val="24"/>
          <w:rtl/>
        </w:rPr>
        <w:t xml:space="preserve"> מסמיכות חברות להנפיק סוגי מניות שונים עם מגוון של זכויות הצבעה (לרבות מניות ללא זכות הצבעה), בכפוף רק למספר הגבלות, כמו אלה שנידונו לעיל.</w:t>
      </w:r>
      <w:r w:rsidR="001F474C">
        <w:rPr>
          <w:rStyle w:val="FootnoteReference"/>
          <w:rFonts w:asciiTheme="minorBidi" w:eastAsia="Times New Roman" w:hAnsiTheme="minorBidi"/>
          <w:sz w:val="24"/>
          <w:szCs w:val="24"/>
          <w:rtl/>
        </w:rPr>
        <w:footnoteReference w:id="22"/>
      </w:r>
    </w:p>
    <w:p w14:paraId="1415685A" w14:textId="0EC3A3E4" w:rsidR="00713859" w:rsidRDefault="00713859" w:rsidP="00B95119">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מחקר מקיף של התפתחות דיני ניירות ערך בארצות הברית </w:t>
      </w:r>
      <w:r w:rsidR="00CA1AB1">
        <w:rPr>
          <w:rFonts w:asciiTheme="minorBidi" w:eastAsia="Times New Roman" w:hAnsiTheme="minorBidi" w:hint="cs"/>
          <w:sz w:val="24"/>
          <w:szCs w:val="24"/>
          <w:rtl/>
        </w:rPr>
        <w:t xml:space="preserve">קובע כי זו </w:t>
      </w:r>
      <w:r>
        <w:rPr>
          <w:rFonts w:asciiTheme="minorBidi" w:eastAsia="Times New Roman" w:hAnsiTheme="minorBidi" w:hint="cs"/>
          <w:sz w:val="24"/>
          <w:szCs w:val="24"/>
          <w:rtl/>
        </w:rPr>
        <w:t>הושפעה יותר מכל מהגותו של שופט בית המשפט העליון של ארצות הברית, לואיס ברנדייס</w:t>
      </w:r>
      <w:r w:rsidR="0060629E">
        <w:rPr>
          <w:rFonts w:asciiTheme="minorBidi" w:eastAsia="Times New Roman" w:hAnsiTheme="minorBidi" w:hint="cs"/>
          <w:sz w:val="24"/>
          <w:szCs w:val="24"/>
          <w:rtl/>
        </w:rPr>
        <w:t>, אשר</w:t>
      </w:r>
      <w:r>
        <w:rPr>
          <w:rFonts w:asciiTheme="minorBidi" w:eastAsia="Times New Roman" w:hAnsiTheme="minorBidi" w:hint="cs"/>
          <w:sz w:val="24"/>
          <w:szCs w:val="24"/>
          <w:rtl/>
        </w:rPr>
        <w:t xml:space="preserve"> בספרו </w:t>
      </w:r>
      <w:r w:rsidRPr="00713859">
        <w:rPr>
          <w:rFonts w:eastAsia="Times New Roman"/>
          <w:i/>
          <w:iCs/>
          <w:sz w:val="24"/>
          <w:szCs w:val="24"/>
        </w:rPr>
        <w:t>Other People's</w:t>
      </w:r>
      <w:r>
        <w:rPr>
          <w:rFonts w:asciiTheme="minorBidi" w:eastAsia="Times New Roman" w:hAnsiTheme="minorBidi"/>
          <w:sz w:val="24"/>
          <w:szCs w:val="24"/>
        </w:rPr>
        <w:t xml:space="preserve"> </w:t>
      </w:r>
      <w:r w:rsidRPr="00713859">
        <w:rPr>
          <w:rFonts w:eastAsia="Times New Roman"/>
          <w:i/>
          <w:iCs/>
          <w:sz w:val="24"/>
          <w:szCs w:val="24"/>
        </w:rPr>
        <w:t>Money</w:t>
      </w:r>
      <w:r>
        <w:rPr>
          <w:rFonts w:asciiTheme="minorBidi" w:eastAsia="Times New Roman" w:hAnsiTheme="minorBidi" w:hint="cs"/>
          <w:sz w:val="24"/>
          <w:szCs w:val="24"/>
          <w:rtl/>
        </w:rPr>
        <w:t xml:space="preserve"> מ-1914, </w:t>
      </w:r>
      <w:r w:rsidR="0060629E">
        <w:rPr>
          <w:rFonts w:asciiTheme="minorBidi" w:eastAsia="Times New Roman" w:hAnsiTheme="minorBidi" w:hint="cs"/>
          <w:sz w:val="24"/>
          <w:szCs w:val="24"/>
          <w:rtl/>
        </w:rPr>
        <w:t>טען</w:t>
      </w:r>
      <w:r>
        <w:rPr>
          <w:rFonts w:asciiTheme="minorBidi" w:eastAsia="Times New Roman" w:hAnsiTheme="minorBidi" w:hint="cs"/>
          <w:sz w:val="24"/>
          <w:szCs w:val="24"/>
          <w:rtl/>
        </w:rPr>
        <w:t xml:space="preserve"> בלהט </w:t>
      </w:r>
      <w:r w:rsidR="0060629E">
        <w:rPr>
          <w:rFonts w:asciiTheme="minorBidi" w:eastAsia="Times New Roman" w:hAnsiTheme="minorBidi" w:hint="cs"/>
          <w:sz w:val="24"/>
          <w:szCs w:val="24"/>
          <w:rtl/>
        </w:rPr>
        <w:t xml:space="preserve">כי </w:t>
      </w:r>
      <w:r w:rsidR="001A0960">
        <w:rPr>
          <w:rFonts w:asciiTheme="minorBidi" w:eastAsia="Times New Roman" w:hAnsiTheme="minorBidi" w:hint="cs"/>
          <w:sz w:val="24"/>
          <w:szCs w:val="24"/>
          <w:rtl/>
        </w:rPr>
        <w:t xml:space="preserve">הגילוי </w:t>
      </w:r>
      <w:r w:rsidR="0060629E">
        <w:rPr>
          <w:rFonts w:asciiTheme="minorBidi" w:eastAsia="Times New Roman" w:hAnsiTheme="minorBidi" w:hint="cs"/>
          <w:sz w:val="24"/>
          <w:szCs w:val="24"/>
          <w:rtl/>
        </w:rPr>
        <w:t>הוא התרופה למחלות החברה והתעשייה ככלל ולסכומים הגבוהים מדיי שגובים החתמים בפרט.</w:t>
      </w:r>
      <w:r w:rsidR="0060629E">
        <w:rPr>
          <w:rStyle w:val="FootnoteReference"/>
          <w:rFonts w:asciiTheme="minorBidi" w:eastAsia="Times New Roman" w:hAnsiTheme="minorBidi"/>
          <w:sz w:val="24"/>
          <w:szCs w:val="24"/>
          <w:rtl/>
        </w:rPr>
        <w:footnoteReference w:id="23"/>
      </w:r>
      <w:r w:rsidR="0060629E">
        <w:rPr>
          <w:rFonts w:asciiTheme="minorBidi" w:eastAsia="Times New Roman" w:hAnsiTheme="minorBidi" w:hint="cs"/>
          <w:sz w:val="24"/>
          <w:szCs w:val="24"/>
          <w:rtl/>
        </w:rPr>
        <w:t xml:space="preserve"> ידועה אמרתו כי "אור השמש הוא הטוב </w:t>
      </w:r>
      <w:r w:rsidR="00614F73">
        <w:rPr>
          <w:rFonts w:asciiTheme="minorBidi" w:eastAsia="Times New Roman" w:hAnsiTheme="minorBidi" w:hint="cs"/>
          <w:sz w:val="24"/>
          <w:szCs w:val="24"/>
          <w:rtl/>
        </w:rPr>
        <w:t>ב</w:t>
      </w:r>
      <w:r w:rsidR="0060629E">
        <w:rPr>
          <w:rFonts w:asciiTheme="minorBidi" w:eastAsia="Times New Roman" w:hAnsiTheme="minorBidi" w:hint="cs"/>
          <w:sz w:val="24"/>
          <w:szCs w:val="24"/>
          <w:rtl/>
        </w:rPr>
        <w:t>חומרי החיטוי ואור החשמל הוא השוטר היעיל ביותר".</w:t>
      </w:r>
      <w:r w:rsidR="00D8160F">
        <w:rPr>
          <w:rStyle w:val="FootnoteReference"/>
          <w:rFonts w:asciiTheme="minorBidi" w:eastAsia="Times New Roman" w:hAnsiTheme="minorBidi"/>
          <w:sz w:val="24"/>
          <w:szCs w:val="24"/>
          <w:rtl/>
        </w:rPr>
        <w:footnoteReference w:id="24"/>
      </w:r>
      <w:r w:rsidR="0060629E">
        <w:rPr>
          <w:rFonts w:asciiTheme="minorBidi" w:eastAsia="Times New Roman" w:hAnsiTheme="minorBidi" w:hint="cs"/>
          <w:sz w:val="24"/>
          <w:szCs w:val="24"/>
          <w:rtl/>
        </w:rPr>
        <w:t xml:space="preserve"> </w:t>
      </w:r>
    </w:p>
    <w:p w14:paraId="1450FF98" w14:textId="77777777" w:rsidR="00CA1AB1" w:rsidRDefault="00CA1AB1"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אדם נוסף שהותיר את חותמו על דיני ניירות ערך בארצות הברית היה פרופ' וויליאם דגלאס מאוניברסיטת ייל, שב-1934 התמנה על ידי הנשיא רוזוולט לרשות ניירות ערך הפדרלית, ואחר כך גם שימש כיו"ר הרשות (ולימים, לאחר פרישתו של ברנדייס, מונה להיות שופט בית המשפט העליון), שטען שלא די</w:t>
      </w:r>
      <w:r w:rsidR="00713859">
        <w:rPr>
          <w:rFonts w:asciiTheme="minorBidi" w:eastAsia="Times New Roman" w:hAnsiTheme="minorBidi" w:hint="cs"/>
          <w:sz w:val="24"/>
          <w:szCs w:val="24"/>
          <w:rtl/>
        </w:rPr>
        <w:t xml:space="preserve"> בגילוי נאות</w:t>
      </w:r>
      <w:r>
        <w:rPr>
          <w:rFonts w:asciiTheme="minorBidi" w:eastAsia="Times New Roman" w:hAnsiTheme="minorBidi" w:hint="cs"/>
          <w:sz w:val="24"/>
          <w:szCs w:val="24"/>
          <w:rtl/>
        </w:rPr>
        <w:t>, שכן כל המידע איננו נהיר לרוכשי המניות שלא הוכשרו להבינם או שחסרה להם האינטליגצניה לכך. משום כך יש צורך באסדרה נוספת ובפיקוח שירתום את אמצעי הייצור לא רק להפקת רווח אלא לשירות שיועיל טובת הציבור.</w:t>
      </w:r>
      <w:r>
        <w:rPr>
          <w:rStyle w:val="FootnoteReference"/>
          <w:rFonts w:asciiTheme="minorBidi" w:eastAsia="Times New Roman" w:hAnsiTheme="minorBidi"/>
          <w:sz w:val="24"/>
          <w:szCs w:val="24"/>
          <w:rtl/>
        </w:rPr>
        <w:footnoteReference w:id="25"/>
      </w:r>
      <w:r w:rsidR="00713859">
        <w:rPr>
          <w:rFonts w:asciiTheme="minorBidi" w:eastAsia="Times New Roman" w:hAnsiTheme="minorBidi" w:hint="cs"/>
          <w:sz w:val="24"/>
          <w:szCs w:val="24"/>
          <w:rtl/>
        </w:rPr>
        <w:t xml:space="preserve"> </w:t>
      </w:r>
    </w:p>
    <w:p w14:paraId="026A14DB" w14:textId="77777777" w:rsidR="00713859" w:rsidRDefault="00CA1AB1"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בין שתי הגישות, בחר הנשיא רוזוולט בזו התומכת בפילוסופית הגילוי, אשר קבעה את תוכן חוק ניירות ערך הפדרלי משנת 1933. עם זאת,</w:t>
      </w:r>
      <w:r w:rsidR="00E848E5">
        <w:rPr>
          <w:rFonts w:asciiTheme="minorBidi" w:eastAsia="Times New Roman" w:hAnsiTheme="minorBidi" w:hint="cs"/>
          <w:sz w:val="24"/>
          <w:szCs w:val="24"/>
          <w:rtl/>
        </w:rPr>
        <w:t xml:space="preserve"> גם להשקפתו של דגלאס היתה השפעה. הדברים באו לידי ביטוי בדבריו של הנשיא רוזוולט</w:t>
      </w:r>
      <w:r w:rsidR="00713859">
        <w:rPr>
          <w:rFonts w:asciiTheme="minorBidi" w:eastAsia="Times New Roman" w:hAnsiTheme="minorBidi" w:hint="cs"/>
          <w:sz w:val="24"/>
          <w:szCs w:val="24"/>
          <w:rtl/>
        </w:rPr>
        <w:t xml:space="preserve"> לקונגרס ביום 29 במרס 1933:</w:t>
      </w:r>
      <w:r w:rsidR="00CB70A9">
        <w:rPr>
          <w:rStyle w:val="FootnoteReference"/>
          <w:rFonts w:asciiTheme="minorBidi" w:eastAsia="Times New Roman" w:hAnsiTheme="minorBidi"/>
          <w:sz w:val="24"/>
          <w:szCs w:val="24"/>
          <w:rtl/>
        </w:rPr>
        <w:footnoteReference w:id="26"/>
      </w:r>
    </w:p>
    <w:p w14:paraId="3AAED699" w14:textId="77777777" w:rsidR="00713859" w:rsidRPr="00CB70A9" w:rsidRDefault="00713859" w:rsidP="00CC4C44">
      <w:pPr>
        <w:bidi w:val="0"/>
        <w:spacing w:after="0" w:line="360" w:lineRule="auto"/>
        <w:ind w:firstLine="43"/>
        <w:jc w:val="both"/>
        <w:rPr>
          <w:rFonts w:eastAsia="Times New Roman"/>
        </w:rPr>
      </w:pPr>
      <w:r w:rsidRPr="00CB70A9">
        <w:rPr>
          <w:rFonts w:eastAsia="Times New Roman"/>
        </w:rPr>
        <w:lastRenderedPageBreak/>
        <w:t>There is, however, an obligation upon us to insist that every issue of new securities to be sold in interstate commerce shall be accompanied by full publicity and information, and that no essentially important element attending the issue shall be concealed from the buying public. . .</w:t>
      </w:r>
    </w:p>
    <w:p w14:paraId="606B7889" w14:textId="77777777" w:rsidR="00713859" w:rsidRDefault="00713859" w:rsidP="00CC4C44">
      <w:pPr>
        <w:bidi w:val="0"/>
        <w:spacing w:after="0" w:line="360" w:lineRule="auto"/>
        <w:ind w:firstLine="43"/>
        <w:jc w:val="both"/>
        <w:rPr>
          <w:rFonts w:eastAsia="Times New Roman"/>
        </w:rPr>
      </w:pPr>
      <w:r w:rsidRPr="00CB70A9">
        <w:rPr>
          <w:rFonts w:eastAsia="Times New Roman"/>
        </w:rPr>
        <w:t>The purpose of the legislation I suggest is to protect the public with the least possible interference to honest business.</w:t>
      </w:r>
    </w:p>
    <w:p w14:paraId="15FBFF28" w14:textId="77777777" w:rsidR="00E2641C" w:rsidRDefault="00E2641C" w:rsidP="00CC4C44">
      <w:pPr>
        <w:bidi w:val="0"/>
        <w:spacing w:after="0" w:line="360" w:lineRule="auto"/>
        <w:ind w:firstLine="43"/>
        <w:jc w:val="both"/>
        <w:rPr>
          <w:rFonts w:eastAsia="Times New Roman"/>
        </w:rPr>
      </w:pPr>
      <w:r>
        <w:rPr>
          <w:rFonts w:eastAsia="Times New Roman"/>
        </w:rPr>
        <w:t>This is but one step in our broad purpose of protecting investors and depositors. It should be followed by legislation relating to the better supervision of the purchase and sale of all property dealt in on exchanges, and by legislation to correct unethical and unsafe practices on the part of officers and directors of banks and other corporations.</w:t>
      </w:r>
    </w:p>
    <w:p w14:paraId="7F785DC5" w14:textId="77777777" w:rsidR="00E2641C" w:rsidRPr="00CB70A9" w:rsidRDefault="00E2641C" w:rsidP="00CC4C44">
      <w:pPr>
        <w:bidi w:val="0"/>
        <w:spacing w:after="0" w:line="360" w:lineRule="auto"/>
        <w:ind w:firstLine="43"/>
        <w:jc w:val="both"/>
        <w:rPr>
          <w:rFonts w:eastAsia="Times New Roman"/>
        </w:rPr>
      </w:pPr>
      <w:r>
        <w:rPr>
          <w:rFonts w:eastAsia="Times New Roman"/>
        </w:rPr>
        <w:t>What we seek is a return to a clearer understanding of the ancient truth that those who manage banks, corporations, and other agencies handling or using other people's money are trustees acting for others.</w:t>
      </w:r>
    </w:p>
    <w:p w14:paraId="47B25044" w14:textId="77777777" w:rsidR="00713859" w:rsidRPr="00713859" w:rsidRDefault="00713859" w:rsidP="00CC4C44">
      <w:pPr>
        <w:bidi w:val="0"/>
        <w:spacing w:after="0" w:line="360" w:lineRule="auto"/>
        <w:ind w:left="1134" w:firstLine="43"/>
        <w:jc w:val="both"/>
        <w:rPr>
          <w:rFonts w:asciiTheme="minorBidi" w:eastAsia="Times New Roman" w:hAnsiTheme="minorBidi"/>
        </w:rPr>
      </w:pPr>
      <w:r>
        <w:rPr>
          <w:rFonts w:asciiTheme="minorBidi" w:eastAsia="Times New Roman" w:hAnsiTheme="minorBidi"/>
        </w:rPr>
        <w:t xml:space="preserve"> </w:t>
      </w:r>
    </w:p>
    <w:p w14:paraId="1EBE2ABB" w14:textId="31535A60" w:rsidR="00436012" w:rsidRPr="003E5336" w:rsidRDefault="005D4E10" w:rsidP="00CC4C44">
      <w:pPr>
        <w:spacing w:after="0" w:line="360" w:lineRule="auto"/>
        <w:ind w:firstLine="43"/>
        <w:jc w:val="both"/>
        <w:rPr>
          <w:rFonts w:asciiTheme="minorBidi" w:eastAsia="Times New Roman" w:hAnsiTheme="minorBidi"/>
          <w:b/>
          <w:bCs/>
          <w:sz w:val="24"/>
          <w:szCs w:val="24"/>
          <w:rtl/>
        </w:rPr>
      </w:pPr>
      <w:r>
        <w:rPr>
          <w:rFonts w:asciiTheme="minorBidi" w:eastAsia="Times New Roman" w:hAnsiTheme="minorBidi" w:hint="cs"/>
          <w:b/>
          <w:bCs/>
          <w:sz w:val="24"/>
          <w:szCs w:val="24"/>
          <w:rtl/>
        </w:rPr>
        <w:t>4</w:t>
      </w:r>
      <w:r w:rsidR="00436012" w:rsidRPr="003E5336">
        <w:rPr>
          <w:rFonts w:asciiTheme="minorBidi" w:eastAsia="Times New Roman" w:hAnsiTheme="minorBidi" w:hint="cs"/>
          <w:b/>
          <w:bCs/>
          <w:sz w:val="24"/>
          <w:szCs w:val="24"/>
          <w:rtl/>
        </w:rPr>
        <w:t>.</w:t>
      </w:r>
      <w:r w:rsidR="00E85E67">
        <w:rPr>
          <w:rFonts w:asciiTheme="minorBidi" w:eastAsia="Times New Roman" w:hAnsiTheme="minorBidi" w:hint="cs"/>
          <w:b/>
          <w:bCs/>
          <w:sz w:val="24"/>
          <w:szCs w:val="24"/>
          <w:rtl/>
        </w:rPr>
        <w:t>1</w:t>
      </w:r>
      <w:r w:rsidR="00436012" w:rsidRPr="003E5336">
        <w:rPr>
          <w:rFonts w:asciiTheme="minorBidi" w:eastAsia="Times New Roman" w:hAnsiTheme="minorBidi" w:hint="cs"/>
          <w:b/>
          <w:bCs/>
          <w:sz w:val="24"/>
          <w:szCs w:val="24"/>
          <w:rtl/>
        </w:rPr>
        <w:t xml:space="preserve">.2 </w:t>
      </w:r>
      <w:r w:rsidR="003E5336" w:rsidRPr="003E5336">
        <w:rPr>
          <w:rFonts w:asciiTheme="minorBidi" w:eastAsia="Times New Roman" w:hAnsiTheme="minorBidi" w:hint="cs"/>
          <w:b/>
          <w:bCs/>
          <w:sz w:val="24"/>
          <w:szCs w:val="24"/>
          <w:rtl/>
        </w:rPr>
        <w:t>אסדרה באמצעות הבורסות לניירות ערך</w:t>
      </w:r>
    </w:p>
    <w:p w14:paraId="0079FC3D" w14:textId="77777777" w:rsidR="003E5336" w:rsidRDefault="003E5336"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ברבע הראשון של המאה ה-20 החלה להתגבר בין חברות אמריקאיות</w:t>
      </w:r>
      <w:r w:rsidR="00B04178">
        <w:rPr>
          <w:rFonts w:asciiTheme="minorBidi" w:eastAsia="Times New Roman" w:hAnsiTheme="minorBidi" w:hint="cs"/>
          <w:sz w:val="24"/>
          <w:szCs w:val="24"/>
          <w:rtl/>
        </w:rPr>
        <w:t>,</w:t>
      </w:r>
      <w:r>
        <w:rPr>
          <w:rFonts w:asciiTheme="minorBidi" w:eastAsia="Times New Roman" w:hAnsiTheme="minorBidi" w:hint="cs"/>
          <w:sz w:val="24"/>
          <w:szCs w:val="24"/>
          <w:rtl/>
        </w:rPr>
        <w:t xml:space="preserve"> הנסחרות בבורסה של ניו יורק</w:t>
      </w:r>
      <w:r w:rsidR="00B04178">
        <w:rPr>
          <w:rFonts w:asciiTheme="minorBidi" w:eastAsia="Times New Roman" w:hAnsiTheme="minorBidi" w:hint="cs"/>
          <w:sz w:val="24"/>
          <w:szCs w:val="24"/>
          <w:rtl/>
        </w:rPr>
        <w:t>,</w:t>
      </w:r>
      <w:r>
        <w:rPr>
          <w:rFonts w:asciiTheme="minorBidi" w:eastAsia="Times New Roman" w:hAnsiTheme="minorBidi" w:hint="cs"/>
          <w:sz w:val="24"/>
          <w:szCs w:val="24"/>
          <w:rtl/>
        </w:rPr>
        <w:t xml:space="preserve"> הנטייה להגביל את זכויות ההצבעה של סוגים מסוימים של בעלי מניות, מתוך מטרה לאפשר למיעוט </w:t>
      </w:r>
      <w:r w:rsidR="00414EA1">
        <w:rPr>
          <w:rFonts w:asciiTheme="minorBidi" w:eastAsia="Times New Roman" w:hAnsiTheme="minorBidi" w:hint="cs"/>
          <w:sz w:val="24"/>
          <w:szCs w:val="24"/>
          <w:rtl/>
        </w:rPr>
        <w:t xml:space="preserve">בעלי המניות </w:t>
      </w:r>
      <w:r>
        <w:rPr>
          <w:rFonts w:asciiTheme="minorBidi" w:eastAsia="Times New Roman" w:hAnsiTheme="minorBidi" w:hint="cs"/>
          <w:sz w:val="24"/>
          <w:szCs w:val="24"/>
          <w:rtl/>
        </w:rPr>
        <w:t>לקיים את השליטה בחברה.</w:t>
      </w:r>
      <w:r>
        <w:rPr>
          <w:rStyle w:val="FootnoteReference"/>
          <w:rFonts w:asciiTheme="minorBidi" w:eastAsia="Times New Roman" w:hAnsiTheme="minorBidi"/>
          <w:sz w:val="24"/>
          <w:szCs w:val="24"/>
          <w:rtl/>
        </w:rPr>
        <w:footnoteReference w:id="27"/>
      </w:r>
      <w:r>
        <w:rPr>
          <w:rFonts w:asciiTheme="minorBidi" w:eastAsia="Times New Roman" w:hAnsiTheme="minorBidi" w:hint="cs"/>
          <w:sz w:val="24"/>
          <w:szCs w:val="24"/>
          <w:rtl/>
        </w:rPr>
        <w:t xml:space="preserve"> </w:t>
      </w:r>
      <w:r w:rsidR="00CC5798">
        <w:rPr>
          <w:rFonts w:asciiTheme="minorBidi" w:eastAsia="Times New Roman" w:hAnsiTheme="minorBidi" w:hint="cs"/>
          <w:sz w:val="24"/>
          <w:szCs w:val="24"/>
          <w:rtl/>
        </w:rPr>
        <w:t xml:space="preserve">ב-1926 החליטה </w:t>
      </w:r>
      <w:r w:rsidR="00EB65FE">
        <w:rPr>
          <w:rFonts w:asciiTheme="minorBidi" w:eastAsia="Times New Roman" w:hAnsiTheme="minorBidi" w:hint="cs"/>
          <w:sz w:val="24"/>
          <w:szCs w:val="24"/>
          <w:rtl/>
        </w:rPr>
        <w:t xml:space="preserve">הבורסה של ניו יורק </w:t>
      </w:r>
      <w:r w:rsidR="00EB65FE">
        <w:rPr>
          <w:rFonts w:asciiTheme="minorBidi" w:eastAsia="Times New Roman" w:hAnsiTheme="minorBidi"/>
          <w:sz w:val="24"/>
          <w:szCs w:val="24"/>
        </w:rPr>
        <w:t>(NYSE, New York Stock Exchange)</w:t>
      </w:r>
      <w:r>
        <w:rPr>
          <w:rFonts w:asciiTheme="minorBidi" w:eastAsia="Times New Roman" w:hAnsiTheme="minorBidi" w:hint="cs"/>
          <w:sz w:val="24"/>
          <w:szCs w:val="24"/>
          <w:rtl/>
        </w:rPr>
        <w:t xml:space="preserve"> </w:t>
      </w:r>
      <w:r w:rsidR="00CC5798">
        <w:rPr>
          <w:rFonts w:asciiTheme="minorBidi" w:eastAsia="Times New Roman" w:hAnsiTheme="minorBidi" w:hint="cs"/>
          <w:sz w:val="24"/>
          <w:szCs w:val="24"/>
          <w:rtl/>
        </w:rPr>
        <w:t>לראשונה להתנגד לרישום חברה כזו למסחר.</w:t>
      </w:r>
      <w:r w:rsidR="00CC5798">
        <w:rPr>
          <w:rStyle w:val="FootnoteReference"/>
          <w:rFonts w:asciiTheme="minorBidi" w:eastAsia="Times New Roman" w:hAnsiTheme="minorBidi"/>
          <w:sz w:val="24"/>
          <w:szCs w:val="24"/>
          <w:rtl/>
        </w:rPr>
        <w:footnoteReference w:id="28"/>
      </w:r>
      <w:r w:rsidR="00CC5798">
        <w:rPr>
          <w:rFonts w:asciiTheme="minorBidi" w:eastAsia="Times New Roman" w:hAnsiTheme="minorBidi" w:hint="cs"/>
          <w:sz w:val="24"/>
          <w:szCs w:val="24"/>
          <w:rtl/>
        </w:rPr>
        <w:t xml:space="preserve"> </w:t>
      </w:r>
      <w:r w:rsidR="005C0742">
        <w:rPr>
          <w:rFonts w:asciiTheme="minorBidi" w:eastAsia="Times New Roman" w:hAnsiTheme="minorBidi" w:hint="cs"/>
          <w:sz w:val="24"/>
          <w:szCs w:val="24"/>
          <w:rtl/>
        </w:rPr>
        <w:t>ה-</w:t>
      </w:r>
      <w:r w:rsidR="005C0742">
        <w:rPr>
          <w:rFonts w:asciiTheme="minorBidi" w:eastAsia="Times New Roman" w:hAnsiTheme="minorBidi"/>
          <w:sz w:val="24"/>
          <w:szCs w:val="24"/>
        </w:rPr>
        <w:t>NYSE</w:t>
      </w:r>
      <w:r w:rsidR="005C0742">
        <w:rPr>
          <w:rFonts w:asciiTheme="minorBidi" w:eastAsia="Times New Roman" w:hAnsiTheme="minorBidi" w:hint="cs"/>
          <w:sz w:val="24"/>
          <w:szCs w:val="24"/>
          <w:rtl/>
        </w:rPr>
        <w:t xml:space="preserve"> התמידה בגישה זו ואף הקשיחה אותה, מהטעם שלדעתה זכות ההצבעה היא "זכות טבועה" של כל בעל מניה.</w:t>
      </w:r>
      <w:r w:rsidR="005C0742">
        <w:rPr>
          <w:rStyle w:val="FootnoteReference"/>
          <w:rFonts w:asciiTheme="minorBidi" w:eastAsia="Times New Roman" w:hAnsiTheme="minorBidi"/>
          <w:sz w:val="24"/>
          <w:szCs w:val="24"/>
          <w:rtl/>
        </w:rPr>
        <w:footnoteReference w:id="29"/>
      </w:r>
      <w:r w:rsidR="005C0742">
        <w:rPr>
          <w:rFonts w:asciiTheme="minorBidi" w:eastAsia="Times New Roman" w:hAnsiTheme="minorBidi" w:hint="cs"/>
          <w:sz w:val="24"/>
          <w:szCs w:val="24"/>
          <w:rtl/>
        </w:rPr>
        <w:t xml:space="preserve"> ב-</w:t>
      </w:r>
      <w:r w:rsidR="005C0742">
        <w:rPr>
          <w:rFonts w:asciiTheme="minorBidi" w:eastAsia="Times New Roman" w:hAnsiTheme="minorBidi"/>
          <w:sz w:val="24"/>
          <w:szCs w:val="24"/>
        </w:rPr>
        <w:t>NYSE Listed Company Manual</w:t>
      </w:r>
      <w:r w:rsidR="005C0742">
        <w:rPr>
          <w:rFonts w:asciiTheme="minorBidi" w:eastAsia="Times New Roman" w:hAnsiTheme="minorBidi" w:hint="cs"/>
          <w:sz w:val="24"/>
          <w:szCs w:val="24"/>
          <w:rtl/>
        </w:rPr>
        <w:t xml:space="preserve"> נאמר ש"בהתאם למדיניותה המתמדת של הבורסה לעודד סטנדרט גבוה של דמוקרטיה תאגידית, מצופה מכל חברה רשומה לנהוג על פי כללים מסוימים שמטרתם לשמר סטנדרטים ראויים של אחריות תאגידית, יושרה </w:t>
      </w:r>
      <w:r w:rsidR="003116B3">
        <w:rPr>
          <w:rFonts w:asciiTheme="minorBidi" w:eastAsia="Times New Roman" w:hAnsiTheme="minorBidi" w:hint="cs"/>
          <w:sz w:val="24"/>
          <w:szCs w:val="24"/>
          <w:rtl/>
        </w:rPr>
        <w:t xml:space="preserve">ואחריותיות </w:t>
      </w:r>
      <w:r w:rsidR="003116B3">
        <w:rPr>
          <w:rFonts w:asciiTheme="minorBidi" w:eastAsia="Times New Roman" w:hAnsiTheme="minorBidi"/>
          <w:sz w:val="24"/>
          <w:szCs w:val="24"/>
        </w:rPr>
        <w:t>(accountability)</w:t>
      </w:r>
      <w:r w:rsidR="003116B3">
        <w:rPr>
          <w:rFonts w:asciiTheme="minorBidi" w:eastAsia="Times New Roman" w:hAnsiTheme="minorBidi" w:hint="cs"/>
          <w:sz w:val="24"/>
          <w:szCs w:val="24"/>
          <w:rtl/>
        </w:rPr>
        <w:t xml:space="preserve"> </w:t>
      </w:r>
      <w:r w:rsidR="00F30F2F">
        <w:rPr>
          <w:rFonts w:asciiTheme="minorBidi" w:eastAsia="Times New Roman" w:hAnsiTheme="minorBidi" w:hint="cs"/>
          <w:sz w:val="24"/>
          <w:szCs w:val="24"/>
          <w:rtl/>
        </w:rPr>
        <w:t xml:space="preserve">כלפי </w:t>
      </w:r>
      <w:r w:rsidR="003116B3">
        <w:rPr>
          <w:rFonts w:asciiTheme="minorBidi" w:eastAsia="Times New Roman" w:hAnsiTheme="minorBidi" w:hint="cs"/>
          <w:sz w:val="24"/>
          <w:szCs w:val="24"/>
          <w:rtl/>
        </w:rPr>
        <w:t>בעלי המניות</w:t>
      </w:r>
      <w:r w:rsidR="00F30F2F">
        <w:rPr>
          <w:rFonts w:asciiTheme="minorBidi" w:eastAsia="Times New Roman" w:hAnsiTheme="minorBidi" w:hint="cs"/>
          <w:sz w:val="24"/>
          <w:szCs w:val="24"/>
          <w:rtl/>
        </w:rPr>
        <w:t>".</w:t>
      </w:r>
      <w:r w:rsidR="00F30F2F">
        <w:rPr>
          <w:rStyle w:val="FootnoteReference"/>
          <w:rFonts w:asciiTheme="minorBidi" w:eastAsia="Times New Roman" w:hAnsiTheme="minorBidi"/>
          <w:sz w:val="24"/>
          <w:szCs w:val="24"/>
          <w:rtl/>
        </w:rPr>
        <w:footnoteReference w:id="30"/>
      </w:r>
      <w:r w:rsidR="00F30F2F">
        <w:rPr>
          <w:rFonts w:asciiTheme="minorBidi" w:eastAsia="Times New Roman" w:hAnsiTheme="minorBidi" w:hint="cs"/>
          <w:sz w:val="24"/>
          <w:szCs w:val="24"/>
          <w:rtl/>
        </w:rPr>
        <w:t xml:space="preserve"> על יסוד הצהרות אלה ואחרות דוגמתן מנעה ה-</w:t>
      </w:r>
      <w:r w:rsidR="00F30F2F">
        <w:rPr>
          <w:rFonts w:asciiTheme="minorBidi" w:eastAsia="Times New Roman" w:hAnsiTheme="minorBidi"/>
          <w:sz w:val="24"/>
          <w:szCs w:val="24"/>
        </w:rPr>
        <w:t>NYSE</w:t>
      </w:r>
      <w:r w:rsidR="00F30F2F">
        <w:rPr>
          <w:rFonts w:asciiTheme="minorBidi" w:eastAsia="Times New Roman" w:hAnsiTheme="minorBidi" w:hint="cs"/>
          <w:sz w:val="24"/>
          <w:szCs w:val="24"/>
          <w:rtl/>
        </w:rPr>
        <w:t xml:space="preserve"> את הרישום של חברות במספר מקרים.</w:t>
      </w:r>
    </w:p>
    <w:p w14:paraId="62CE5B64" w14:textId="65BEF2AF" w:rsidR="00F30F2F" w:rsidRDefault="00F30F2F"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ואולם, ב-1984 מינתה ה-</w:t>
      </w:r>
      <w:r>
        <w:rPr>
          <w:rFonts w:asciiTheme="minorBidi" w:eastAsia="Times New Roman" w:hAnsiTheme="minorBidi"/>
          <w:sz w:val="24"/>
          <w:szCs w:val="24"/>
        </w:rPr>
        <w:t>NYSE</w:t>
      </w:r>
      <w:r>
        <w:rPr>
          <w:rFonts w:asciiTheme="minorBidi" w:eastAsia="Times New Roman" w:hAnsiTheme="minorBidi" w:hint="cs"/>
          <w:sz w:val="24"/>
          <w:szCs w:val="24"/>
          <w:rtl/>
        </w:rPr>
        <w:t xml:space="preserve"> תת-ועדה לעניין השתתפות בעלי מניות </w:t>
      </w:r>
      <w:r w:rsidR="002625A5">
        <w:rPr>
          <w:rFonts w:asciiTheme="minorBidi" w:eastAsia="Times New Roman" w:hAnsiTheme="minorBidi" w:hint="cs"/>
          <w:sz w:val="24"/>
          <w:szCs w:val="24"/>
          <w:rtl/>
        </w:rPr>
        <w:t>ותקני</w:t>
      </w:r>
      <w:r>
        <w:rPr>
          <w:rFonts w:asciiTheme="minorBidi" w:eastAsia="Times New Roman" w:hAnsiTheme="minorBidi" w:hint="cs"/>
          <w:sz w:val="24"/>
          <w:szCs w:val="24"/>
          <w:rtl/>
        </w:rPr>
        <w:t xml:space="preserve"> איכות לרישום.</w:t>
      </w:r>
      <w:r>
        <w:rPr>
          <w:rStyle w:val="FootnoteReference"/>
          <w:rFonts w:asciiTheme="minorBidi" w:eastAsia="Times New Roman" w:hAnsiTheme="minorBidi"/>
          <w:sz w:val="24"/>
          <w:szCs w:val="24"/>
          <w:rtl/>
        </w:rPr>
        <w:footnoteReference w:id="31"/>
      </w:r>
      <w:r>
        <w:rPr>
          <w:rFonts w:asciiTheme="minorBidi" w:eastAsia="Times New Roman" w:hAnsiTheme="minorBidi" w:hint="cs"/>
          <w:sz w:val="24"/>
          <w:szCs w:val="24"/>
          <w:rtl/>
        </w:rPr>
        <w:t xml:space="preserve"> הטעם לכך היה שהמשך המדיניות של </w:t>
      </w:r>
      <w:r w:rsidR="005E0599">
        <w:rPr>
          <w:rFonts w:asciiTheme="minorBidi" w:eastAsia="Times New Roman" w:hAnsiTheme="minorBidi" w:hint="cs"/>
          <w:sz w:val="24"/>
          <w:szCs w:val="24"/>
          <w:rtl/>
        </w:rPr>
        <w:t>"</w:t>
      </w:r>
      <w:r w:rsidR="004C2941">
        <w:rPr>
          <w:rFonts w:asciiTheme="minorBidi" w:eastAsia="Times New Roman" w:hAnsiTheme="minorBidi" w:hint="cs"/>
          <w:sz w:val="24"/>
          <w:szCs w:val="24"/>
          <w:rtl/>
        </w:rPr>
        <w:t>מניה אחת - קול</w:t>
      </w:r>
      <w:r>
        <w:rPr>
          <w:rFonts w:asciiTheme="minorBidi" w:eastAsia="Times New Roman" w:hAnsiTheme="minorBidi" w:hint="cs"/>
          <w:sz w:val="24"/>
          <w:szCs w:val="24"/>
          <w:rtl/>
        </w:rPr>
        <w:t xml:space="preserve"> אחד</w:t>
      </w:r>
      <w:r w:rsidR="005E0599">
        <w:rPr>
          <w:rFonts w:asciiTheme="minorBidi" w:eastAsia="Times New Roman" w:hAnsiTheme="minorBidi" w:hint="cs"/>
          <w:sz w:val="24"/>
          <w:szCs w:val="24"/>
          <w:rtl/>
        </w:rPr>
        <w:t>"</w:t>
      </w:r>
      <w:r>
        <w:rPr>
          <w:rFonts w:asciiTheme="minorBidi" w:eastAsia="Times New Roman" w:hAnsiTheme="minorBidi" w:hint="cs"/>
          <w:sz w:val="24"/>
          <w:szCs w:val="24"/>
          <w:rtl/>
        </w:rPr>
        <w:t>, היה מביא לאובדן של מספר רישומים בפועל ובכוח לטובת רישומים ב-</w:t>
      </w:r>
      <w:r>
        <w:rPr>
          <w:rFonts w:asciiTheme="minorBidi" w:eastAsia="Times New Roman" w:hAnsiTheme="minorBidi"/>
          <w:sz w:val="24"/>
          <w:szCs w:val="24"/>
        </w:rPr>
        <w:t>NASDAQ</w:t>
      </w:r>
      <w:r>
        <w:rPr>
          <w:rFonts w:asciiTheme="minorBidi" w:eastAsia="Times New Roman" w:hAnsiTheme="minorBidi" w:hint="cs"/>
          <w:sz w:val="24"/>
          <w:szCs w:val="24"/>
          <w:rtl/>
        </w:rPr>
        <w:t xml:space="preserve"> או ב-</w:t>
      </w:r>
      <w:r>
        <w:rPr>
          <w:rFonts w:asciiTheme="minorBidi" w:eastAsia="Times New Roman" w:hAnsiTheme="minorBidi"/>
          <w:sz w:val="24"/>
          <w:szCs w:val="24"/>
        </w:rPr>
        <w:t>AMEX</w:t>
      </w:r>
      <w:r>
        <w:rPr>
          <w:rFonts w:asciiTheme="minorBidi" w:eastAsia="Times New Roman" w:hAnsiTheme="minorBidi" w:hint="cs"/>
          <w:sz w:val="24"/>
          <w:szCs w:val="24"/>
          <w:rtl/>
        </w:rPr>
        <w:t>, שאף אחת מהן לא קיימה מדיניות מעין זו שהיתה קיימת ב-</w:t>
      </w:r>
      <w:r>
        <w:rPr>
          <w:rFonts w:asciiTheme="minorBidi" w:eastAsia="Times New Roman" w:hAnsiTheme="minorBidi"/>
          <w:sz w:val="24"/>
          <w:szCs w:val="24"/>
        </w:rPr>
        <w:t>NYSE</w:t>
      </w:r>
      <w:r>
        <w:rPr>
          <w:rFonts w:asciiTheme="minorBidi" w:eastAsia="Times New Roman" w:hAnsiTheme="minorBidi" w:hint="cs"/>
          <w:sz w:val="24"/>
          <w:szCs w:val="24"/>
          <w:rtl/>
        </w:rPr>
        <w:t xml:space="preserve">. מנהלי החברות ביקשו למנוע השתלטות </w:t>
      </w:r>
      <w:r>
        <w:rPr>
          <w:rFonts w:asciiTheme="minorBidi" w:eastAsia="Times New Roman" w:hAnsiTheme="minorBidi"/>
          <w:sz w:val="24"/>
          <w:szCs w:val="24"/>
        </w:rPr>
        <w:t>(takeover)</w:t>
      </w:r>
      <w:r>
        <w:rPr>
          <w:rFonts w:asciiTheme="minorBidi" w:eastAsia="Times New Roman" w:hAnsiTheme="minorBidi" w:hint="cs"/>
          <w:sz w:val="24"/>
          <w:szCs w:val="24"/>
          <w:rtl/>
        </w:rPr>
        <w:t xml:space="preserve"> על החברות, ויצירת סוגי מניות שונים היתה דרך יעילה להתגונן מפני</w:t>
      </w:r>
      <w:r w:rsidR="00FA0298">
        <w:rPr>
          <w:rFonts w:asciiTheme="minorBidi" w:eastAsia="Times New Roman" w:hAnsiTheme="minorBidi" w:hint="cs"/>
          <w:sz w:val="24"/>
          <w:szCs w:val="24"/>
          <w:rtl/>
        </w:rPr>
        <w:t>ה.</w:t>
      </w:r>
      <w:r w:rsidR="00A2526E">
        <w:rPr>
          <w:rStyle w:val="FootnoteReference"/>
          <w:rFonts w:asciiTheme="minorBidi" w:eastAsia="Times New Roman" w:hAnsiTheme="minorBidi"/>
          <w:sz w:val="24"/>
          <w:szCs w:val="24"/>
          <w:rtl/>
        </w:rPr>
        <w:footnoteReference w:id="32"/>
      </w:r>
      <w:r w:rsidR="00FA0298">
        <w:rPr>
          <w:rFonts w:asciiTheme="minorBidi" w:eastAsia="Times New Roman" w:hAnsiTheme="minorBidi" w:hint="cs"/>
          <w:sz w:val="24"/>
          <w:szCs w:val="24"/>
          <w:rtl/>
        </w:rPr>
        <w:t xml:space="preserve"> </w:t>
      </w:r>
      <w:r>
        <w:rPr>
          <w:rFonts w:asciiTheme="minorBidi" w:eastAsia="Times New Roman" w:hAnsiTheme="minorBidi" w:hint="cs"/>
          <w:sz w:val="24"/>
          <w:szCs w:val="24"/>
          <w:rtl/>
        </w:rPr>
        <w:t>בינואר 1985 המליצה הוועדה שה-</w:t>
      </w:r>
      <w:r>
        <w:rPr>
          <w:rFonts w:asciiTheme="minorBidi" w:eastAsia="Times New Roman" w:hAnsiTheme="minorBidi"/>
          <w:sz w:val="24"/>
          <w:szCs w:val="24"/>
        </w:rPr>
        <w:t>NYSE</w:t>
      </w:r>
      <w:r>
        <w:rPr>
          <w:rFonts w:asciiTheme="minorBidi" w:eastAsia="Times New Roman" w:hAnsiTheme="minorBidi" w:hint="cs"/>
          <w:sz w:val="24"/>
          <w:szCs w:val="24"/>
          <w:rtl/>
        </w:rPr>
        <w:t xml:space="preserve"> לא תוסיף עוד למנוע את הרישום של חברות המבקשות </w:t>
      </w:r>
      <w:r w:rsidR="002625A5">
        <w:rPr>
          <w:rFonts w:asciiTheme="minorBidi" w:eastAsia="Times New Roman" w:hAnsiTheme="minorBidi" w:hint="cs"/>
          <w:sz w:val="24"/>
          <w:szCs w:val="24"/>
          <w:rtl/>
        </w:rPr>
        <w:t>להנפיק</w:t>
      </w:r>
      <w:r>
        <w:rPr>
          <w:rFonts w:asciiTheme="minorBidi" w:eastAsia="Times New Roman" w:hAnsiTheme="minorBidi" w:hint="cs"/>
          <w:sz w:val="24"/>
          <w:szCs w:val="24"/>
          <w:rtl/>
        </w:rPr>
        <w:t xml:space="preserve"> </w:t>
      </w:r>
      <w:r w:rsidR="002625A5">
        <w:rPr>
          <w:rFonts w:asciiTheme="minorBidi" w:eastAsia="Times New Roman" w:hAnsiTheme="minorBidi" w:hint="cs"/>
          <w:sz w:val="24"/>
          <w:szCs w:val="24"/>
          <w:rtl/>
        </w:rPr>
        <w:t xml:space="preserve">סוגי מניות שונים עם מגוון זכויות הצבעה. הם אמנם התנו את הרישום, לגבי חברות קיימות, בכך שיתקיימו התנאים המצטברים הבאים: ההנפקה תאושר על ידי 2/3 מכלל המניות הזכאיות להצביע על ההצעה; שאם יש בחברה רוב של דירקטורים בלתי תלויים, רוב הדירקטורים הבלתי תלויים יאשרו את ההצעה ואם אין רוב של דירקטורים כאלה, יידרש אישורם של כל הדירקטורים הבלתי תלויים; שיחס זכויות ההצבעה בין המניות השונות לא יעלה על אחד לעשר; ושזכויותיהם של בעלי שני סוגי המניות יהיו באופן מהותי זהות, פרט לעניין כוח ההצבעה שיש לכל מניה. </w:t>
      </w:r>
    </w:p>
    <w:p w14:paraId="2195041E" w14:textId="5EA000A7" w:rsidR="002625A5" w:rsidRDefault="002625A5"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תחת לחץ של תת-הוועדה לענייני ניירות ערך של הסנאט האמריקאי, אשר איימה כי תחוקק חוק פדרלי שיכפה את ה</w:t>
      </w:r>
      <w:r w:rsidR="00CC4C44">
        <w:rPr>
          <w:rFonts w:asciiTheme="minorBidi" w:eastAsia="Times New Roman" w:hAnsiTheme="minorBidi" w:hint="cs"/>
          <w:sz w:val="24"/>
          <w:szCs w:val="24"/>
          <w:rtl/>
        </w:rPr>
        <w:t>ע</w:t>
      </w:r>
      <w:r w:rsidR="00411665">
        <w:rPr>
          <w:rFonts w:asciiTheme="minorBidi" w:eastAsia="Times New Roman" w:hAnsiTheme="minorBidi" w:hint="cs"/>
          <w:sz w:val="24"/>
          <w:szCs w:val="24"/>
          <w:rtl/>
        </w:rPr>
        <w:t>י</w:t>
      </w:r>
      <w:r w:rsidR="00CC4C44">
        <w:rPr>
          <w:rFonts w:asciiTheme="minorBidi" w:eastAsia="Times New Roman" w:hAnsiTheme="minorBidi" w:hint="cs"/>
          <w:sz w:val="24"/>
          <w:szCs w:val="24"/>
          <w:rtl/>
        </w:rPr>
        <w:t>קרון</w:t>
      </w:r>
      <w:r>
        <w:rPr>
          <w:rFonts w:asciiTheme="minorBidi" w:eastAsia="Times New Roman" w:hAnsiTheme="minorBidi" w:hint="cs"/>
          <w:sz w:val="24"/>
          <w:szCs w:val="24"/>
          <w:rtl/>
        </w:rPr>
        <w:t xml:space="preserve"> הדמוקרטי של </w:t>
      </w:r>
      <w:r w:rsidR="005E0599">
        <w:rPr>
          <w:rFonts w:asciiTheme="minorBidi" w:eastAsia="Times New Roman" w:hAnsiTheme="minorBidi" w:hint="cs"/>
          <w:sz w:val="24"/>
          <w:szCs w:val="24"/>
          <w:rtl/>
        </w:rPr>
        <w:t>"</w:t>
      </w:r>
      <w:r w:rsidR="004C2941">
        <w:rPr>
          <w:rFonts w:asciiTheme="minorBidi" w:eastAsia="Times New Roman" w:hAnsiTheme="minorBidi" w:hint="cs"/>
          <w:sz w:val="24"/>
          <w:szCs w:val="24"/>
          <w:rtl/>
        </w:rPr>
        <w:t>מניה אחת - קול</w:t>
      </w:r>
      <w:r>
        <w:rPr>
          <w:rFonts w:asciiTheme="minorBidi" w:eastAsia="Times New Roman" w:hAnsiTheme="minorBidi" w:hint="cs"/>
          <w:sz w:val="24"/>
          <w:szCs w:val="24"/>
          <w:rtl/>
        </w:rPr>
        <w:t xml:space="preserve"> אחד</w:t>
      </w:r>
      <w:r w:rsidR="005E0599">
        <w:rPr>
          <w:rFonts w:asciiTheme="minorBidi" w:eastAsia="Times New Roman" w:hAnsiTheme="minorBidi" w:hint="cs"/>
          <w:sz w:val="24"/>
          <w:szCs w:val="24"/>
          <w:rtl/>
        </w:rPr>
        <w:t>"</w:t>
      </w:r>
      <w:r>
        <w:rPr>
          <w:rFonts w:asciiTheme="minorBidi" w:eastAsia="Times New Roman" w:hAnsiTheme="minorBidi" w:hint="cs"/>
          <w:sz w:val="24"/>
          <w:szCs w:val="24"/>
          <w:rtl/>
        </w:rPr>
        <w:t>, התכנסו פקידי</w:t>
      </w:r>
      <w:r w:rsidR="007559FB">
        <w:rPr>
          <w:rFonts w:asciiTheme="minorBidi" w:eastAsia="Times New Roman" w:hAnsiTheme="minorBidi" w:hint="cs"/>
          <w:sz w:val="24"/>
          <w:szCs w:val="24"/>
          <w:rtl/>
        </w:rPr>
        <w:t xml:space="preserve"> שלוש הבורסאות לניירות ערך,</w:t>
      </w:r>
      <w:r>
        <w:rPr>
          <w:rFonts w:asciiTheme="minorBidi" w:eastAsia="Times New Roman" w:hAnsiTheme="minorBidi" w:hint="cs"/>
          <w:sz w:val="24"/>
          <w:szCs w:val="24"/>
          <w:rtl/>
        </w:rPr>
        <w:t xml:space="preserve"> ה-</w:t>
      </w:r>
      <w:r>
        <w:rPr>
          <w:rFonts w:asciiTheme="minorBidi" w:eastAsia="Times New Roman" w:hAnsiTheme="minorBidi"/>
          <w:sz w:val="24"/>
          <w:szCs w:val="24"/>
        </w:rPr>
        <w:t>NYSE</w:t>
      </w:r>
      <w:r>
        <w:rPr>
          <w:rFonts w:asciiTheme="minorBidi" w:eastAsia="Times New Roman" w:hAnsiTheme="minorBidi" w:hint="cs"/>
          <w:sz w:val="24"/>
          <w:szCs w:val="24"/>
          <w:rtl/>
        </w:rPr>
        <w:t xml:space="preserve">, </w:t>
      </w:r>
      <w:r>
        <w:rPr>
          <w:rFonts w:asciiTheme="minorBidi" w:eastAsia="Times New Roman" w:hAnsiTheme="minorBidi"/>
          <w:sz w:val="24"/>
          <w:szCs w:val="24"/>
        </w:rPr>
        <w:t>AMEX</w:t>
      </w:r>
      <w:r>
        <w:rPr>
          <w:rFonts w:asciiTheme="minorBidi" w:eastAsia="Times New Roman" w:hAnsiTheme="minorBidi" w:hint="cs"/>
          <w:sz w:val="24"/>
          <w:szCs w:val="24"/>
          <w:rtl/>
        </w:rPr>
        <w:t xml:space="preserve"> וה-</w:t>
      </w:r>
      <w:r>
        <w:rPr>
          <w:rFonts w:asciiTheme="minorBidi" w:eastAsia="Times New Roman" w:hAnsiTheme="minorBidi"/>
          <w:sz w:val="24"/>
          <w:szCs w:val="24"/>
        </w:rPr>
        <w:t>NASD</w:t>
      </w:r>
      <w:r w:rsidR="007559FB">
        <w:rPr>
          <w:rFonts w:asciiTheme="minorBidi" w:eastAsia="Times New Roman" w:hAnsiTheme="minorBidi" w:hint="cs"/>
          <w:sz w:val="24"/>
          <w:szCs w:val="24"/>
          <w:rtl/>
        </w:rPr>
        <w:t xml:space="preserve"> כדי לנסות לאחד את הכללים, ואולם השיחות כשלו. וכך, ב-1986 מנהלי ה-</w:t>
      </w:r>
      <w:r w:rsidR="007559FB">
        <w:rPr>
          <w:rFonts w:asciiTheme="minorBidi" w:eastAsia="Times New Roman" w:hAnsiTheme="minorBidi"/>
          <w:sz w:val="24"/>
          <w:szCs w:val="24"/>
        </w:rPr>
        <w:t>NYSE</w:t>
      </w:r>
      <w:r w:rsidR="007559FB">
        <w:rPr>
          <w:rFonts w:asciiTheme="minorBidi" w:eastAsia="Times New Roman" w:hAnsiTheme="minorBidi" w:hint="cs"/>
          <w:sz w:val="24"/>
          <w:szCs w:val="24"/>
          <w:rtl/>
        </w:rPr>
        <w:t xml:space="preserve"> החליטו לאשר את ההצעה המתירה רישום של סוגי מניות שונים עם מגוון זכויות הצבעה, אף ללא </w:t>
      </w:r>
      <w:r w:rsidR="007559FB">
        <w:rPr>
          <w:rFonts w:asciiTheme="minorBidi" w:eastAsia="Times New Roman" w:hAnsiTheme="minorBidi" w:hint="cs"/>
          <w:sz w:val="24"/>
          <w:szCs w:val="24"/>
          <w:rtl/>
        </w:rPr>
        <w:lastRenderedPageBreak/>
        <w:t xml:space="preserve">ההגבלות עליהן המליצה הוועדה. במקום זאת, נקבע שחברה הרשומה כבר למסחר תצטרך לקבל את אישורם של רוב בעלי המניות המוחזקות בידי הציבור, וכן את אישורם של רוב הדירקטורים הבלתי תלויים. </w:t>
      </w:r>
    </w:p>
    <w:p w14:paraId="6CCBAA58" w14:textId="2690DC0C" w:rsidR="009A7AF9" w:rsidRDefault="009A7AF9"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יצוין כי התהליך לווה במחקר</w:t>
      </w:r>
      <w:r w:rsidR="006D4C56">
        <w:rPr>
          <w:rFonts w:asciiTheme="minorBidi" w:eastAsia="Times New Roman" w:hAnsiTheme="minorBidi" w:hint="cs"/>
          <w:sz w:val="24"/>
          <w:szCs w:val="24"/>
          <w:rtl/>
        </w:rPr>
        <w:t>ים</w:t>
      </w:r>
      <w:r>
        <w:rPr>
          <w:rFonts w:asciiTheme="minorBidi" w:eastAsia="Times New Roman" w:hAnsiTheme="minorBidi" w:hint="cs"/>
          <w:sz w:val="24"/>
          <w:szCs w:val="24"/>
          <w:rtl/>
        </w:rPr>
        <w:t xml:space="preserve"> אקדמי</w:t>
      </w:r>
      <w:r w:rsidR="006D4C56">
        <w:rPr>
          <w:rFonts w:asciiTheme="minorBidi" w:eastAsia="Times New Roman" w:hAnsiTheme="minorBidi" w:hint="cs"/>
          <w:sz w:val="24"/>
          <w:szCs w:val="24"/>
          <w:rtl/>
        </w:rPr>
        <w:t>ים</w:t>
      </w:r>
      <w:r>
        <w:rPr>
          <w:rFonts w:asciiTheme="minorBidi" w:eastAsia="Times New Roman" w:hAnsiTheme="minorBidi" w:hint="cs"/>
          <w:sz w:val="24"/>
          <w:szCs w:val="24"/>
          <w:rtl/>
        </w:rPr>
        <w:t>, מחד גיסא,</w:t>
      </w:r>
      <w:r>
        <w:rPr>
          <w:rStyle w:val="FootnoteReference"/>
          <w:rFonts w:asciiTheme="minorBidi" w:eastAsia="Times New Roman" w:hAnsiTheme="minorBidi"/>
          <w:sz w:val="24"/>
          <w:szCs w:val="24"/>
          <w:rtl/>
        </w:rPr>
        <w:footnoteReference w:id="33"/>
      </w:r>
      <w:r>
        <w:rPr>
          <w:rFonts w:asciiTheme="minorBidi" w:eastAsia="Times New Roman" w:hAnsiTheme="minorBidi" w:hint="cs"/>
          <w:sz w:val="24"/>
          <w:szCs w:val="24"/>
          <w:rtl/>
        </w:rPr>
        <w:t xml:space="preserve"> </w:t>
      </w:r>
      <w:r w:rsidR="00891312">
        <w:rPr>
          <w:rFonts w:asciiTheme="minorBidi" w:eastAsia="Times New Roman" w:hAnsiTheme="minorBidi" w:hint="cs"/>
          <w:sz w:val="24"/>
          <w:szCs w:val="24"/>
          <w:rtl/>
        </w:rPr>
        <w:t>וב</w:t>
      </w:r>
      <w:r>
        <w:rPr>
          <w:rFonts w:asciiTheme="minorBidi" w:eastAsia="Times New Roman" w:hAnsiTheme="minorBidi" w:hint="cs"/>
          <w:sz w:val="24"/>
          <w:szCs w:val="24"/>
          <w:rtl/>
        </w:rPr>
        <w:t>מחקר</w:t>
      </w:r>
      <w:r w:rsidR="00891312">
        <w:rPr>
          <w:rFonts w:asciiTheme="minorBidi" w:eastAsia="Times New Roman" w:hAnsiTheme="minorBidi" w:hint="cs"/>
          <w:sz w:val="24"/>
          <w:szCs w:val="24"/>
          <w:rtl/>
        </w:rPr>
        <w:t>ים</w:t>
      </w:r>
      <w:r>
        <w:rPr>
          <w:rFonts w:asciiTheme="minorBidi" w:eastAsia="Times New Roman" w:hAnsiTheme="minorBidi" w:hint="cs"/>
          <w:sz w:val="24"/>
          <w:szCs w:val="24"/>
          <w:rtl/>
        </w:rPr>
        <w:t xml:space="preserve"> שערכה ה-</w:t>
      </w:r>
      <w:r>
        <w:rPr>
          <w:rFonts w:asciiTheme="minorBidi" w:eastAsia="Times New Roman" w:hAnsiTheme="minorBidi"/>
          <w:sz w:val="24"/>
          <w:szCs w:val="24"/>
        </w:rPr>
        <w:t>SEC</w:t>
      </w:r>
      <w:r>
        <w:rPr>
          <w:rFonts w:asciiTheme="minorBidi" w:eastAsia="Times New Roman" w:hAnsiTheme="minorBidi" w:hint="cs"/>
          <w:sz w:val="24"/>
          <w:szCs w:val="24"/>
          <w:rtl/>
        </w:rPr>
        <w:t xml:space="preserve"> (רשות ניירות ערך הפדרלית בארה"ב, </w:t>
      </w:r>
      <w:r>
        <w:rPr>
          <w:rFonts w:asciiTheme="minorBidi" w:eastAsia="Times New Roman" w:hAnsiTheme="minorBidi"/>
          <w:sz w:val="24"/>
          <w:szCs w:val="24"/>
        </w:rPr>
        <w:t>Securities Exchange Commission</w:t>
      </w:r>
      <w:r>
        <w:rPr>
          <w:rFonts w:asciiTheme="minorBidi" w:eastAsia="Times New Roman" w:hAnsiTheme="minorBidi" w:hint="cs"/>
          <w:sz w:val="24"/>
          <w:szCs w:val="24"/>
          <w:rtl/>
        </w:rPr>
        <w:t>), מאידך גיסא.</w:t>
      </w:r>
      <w:r w:rsidR="00891312">
        <w:rPr>
          <w:rFonts w:asciiTheme="minorBidi" w:eastAsia="Times New Roman" w:hAnsiTheme="minorBidi" w:hint="cs"/>
          <w:sz w:val="24"/>
          <w:szCs w:val="24"/>
          <w:rtl/>
        </w:rPr>
        <w:t xml:space="preserve"> בדצמבר 1986 ערכה רשות ניירות ערך הפדרלית שני ימי שימוע פומבי, שבעקבותיהם חזרו ונפגשו פקידי שלוש הבורסות בניו יורק. בסופו של התהליך, שכלל קבלת 1100 תגובות, אימצה רשות ניירות ערך הפדרלית בחודש יולי 1988 את כלל </w:t>
      </w:r>
      <w:r w:rsidR="00891312">
        <w:rPr>
          <w:rFonts w:asciiTheme="minorBidi" w:eastAsia="Times New Roman" w:hAnsiTheme="minorBidi"/>
          <w:sz w:val="24"/>
          <w:szCs w:val="24"/>
        </w:rPr>
        <w:t>19c-4</w:t>
      </w:r>
      <w:r w:rsidR="00891312">
        <w:rPr>
          <w:rFonts w:asciiTheme="minorBidi" w:eastAsia="Times New Roman" w:hAnsiTheme="minorBidi" w:hint="cs"/>
          <w:sz w:val="24"/>
          <w:szCs w:val="24"/>
          <w:rtl/>
        </w:rPr>
        <w:t>, אשר בו תמכו 1000 מהמגיבים. הכלל שקבעה ה-</w:t>
      </w:r>
      <w:r w:rsidR="00891312">
        <w:rPr>
          <w:rFonts w:asciiTheme="minorBidi" w:eastAsia="Times New Roman" w:hAnsiTheme="minorBidi"/>
          <w:sz w:val="24"/>
          <w:szCs w:val="24"/>
        </w:rPr>
        <w:t>SEC</w:t>
      </w:r>
      <w:r w:rsidR="00891312">
        <w:rPr>
          <w:rFonts w:asciiTheme="minorBidi" w:eastAsia="Times New Roman" w:hAnsiTheme="minorBidi" w:hint="cs"/>
          <w:sz w:val="24"/>
          <w:szCs w:val="24"/>
          <w:rtl/>
        </w:rPr>
        <w:t xml:space="preserve"> התקבל באופן אוטומטי גם על ידי שלוש הבורסות. כלל זה קבע שורה ארוכה של חריגים מ</w:t>
      </w:r>
      <w:r w:rsidR="00CC4C44">
        <w:rPr>
          <w:rFonts w:asciiTheme="minorBidi" w:eastAsia="Times New Roman" w:hAnsiTheme="minorBidi" w:hint="cs"/>
          <w:sz w:val="24"/>
          <w:szCs w:val="24"/>
          <w:rtl/>
        </w:rPr>
        <w:t>עקרון</w:t>
      </w:r>
      <w:r w:rsidR="00891312">
        <w:rPr>
          <w:rFonts w:asciiTheme="minorBidi" w:eastAsia="Times New Roman" w:hAnsiTheme="minorBidi" w:hint="cs"/>
          <w:sz w:val="24"/>
          <w:szCs w:val="24"/>
          <w:rtl/>
        </w:rPr>
        <w:t xml:space="preserve"> ה</w:t>
      </w:r>
      <w:r w:rsidR="005E0599">
        <w:rPr>
          <w:rFonts w:asciiTheme="minorBidi" w:eastAsia="Times New Roman" w:hAnsiTheme="minorBidi" w:hint="cs"/>
          <w:sz w:val="24"/>
          <w:szCs w:val="24"/>
          <w:rtl/>
        </w:rPr>
        <w:t>"</w:t>
      </w:r>
      <w:r w:rsidR="004C2941">
        <w:rPr>
          <w:rFonts w:asciiTheme="minorBidi" w:eastAsia="Times New Roman" w:hAnsiTheme="minorBidi" w:hint="cs"/>
          <w:sz w:val="24"/>
          <w:szCs w:val="24"/>
          <w:rtl/>
        </w:rPr>
        <w:t>מניה אחת - קול</w:t>
      </w:r>
      <w:r w:rsidR="00891312">
        <w:rPr>
          <w:rFonts w:asciiTheme="minorBidi" w:eastAsia="Times New Roman" w:hAnsiTheme="minorBidi" w:hint="cs"/>
          <w:sz w:val="24"/>
          <w:szCs w:val="24"/>
          <w:rtl/>
        </w:rPr>
        <w:t xml:space="preserve"> אחד</w:t>
      </w:r>
      <w:r w:rsidR="005E0599">
        <w:rPr>
          <w:rFonts w:asciiTheme="minorBidi" w:eastAsia="Times New Roman" w:hAnsiTheme="minorBidi" w:hint="cs"/>
          <w:sz w:val="24"/>
          <w:szCs w:val="24"/>
          <w:rtl/>
        </w:rPr>
        <w:t>"</w:t>
      </w:r>
      <w:r w:rsidR="00891312">
        <w:rPr>
          <w:rFonts w:asciiTheme="minorBidi" w:eastAsia="Times New Roman" w:hAnsiTheme="minorBidi" w:hint="cs"/>
          <w:sz w:val="24"/>
          <w:szCs w:val="24"/>
          <w:rtl/>
        </w:rPr>
        <w:t>, ב</w:t>
      </w:r>
      <w:r w:rsidR="00DE376E">
        <w:rPr>
          <w:rFonts w:asciiTheme="minorBidi" w:eastAsia="Times New Roman" w:hAnsiTheme="minorBidi" w:hint="cs"/>
          <w:sz w:val="24"/>
          <w:szCs w:val="24"/>
          <w:rtl/>
        </w:rPr>
        <w:t>יני</w:t>
      </w:r>
      <w:r w:rsidR="00891312">
        <w:rPr>
          <w:rFonts w:asciiTheme="minorBidi" w:eastAsia="Times New Roman" w:hAnsiTheme="minorBidi" w:hint="cs"/>
          <w:sz w:val="24"/>
          <w:szCs w:val="24"/>
          <w:rtl/>
        </w:rPr>
        <w:t xml:space="preserve">הם כל הנפקה ראשונית לציבור </w:t>
      </w:r>
      <w:r w:rsidR="00891312">
        <w:rPr>
          <w:rFonts w:asciiTheme="minorBidi" w:eastAsia="Times New Roman" w:hAnsiTheme="minorBidi"/>
          <w:sz w:val="24"/>
          <w:szCs w:val="24"/>
        </w:rPr>
        <w:t>(initial public offering)</w:t>
      </w:r>
      <w:r w:rsidR="00891312">
        <w:rPr>
          <w:rFonts w:asciiTheme="minorBidi" w:eastAsia="Times New Roman" w:hAnsiTheme="minorBidi" w:hint="cs"/>
          <w:sz w:val="24"/>
          <w:szCs w:val="24"/>
          <w:rtl/>
        </w:rPr>
        <w:t xml:space="preserve">; הנפקה מאוחרת יותר המקנה מספר נמוך יותר של קולות לכל מניה מהמניות המונפקות בשלב המאוחר יותר; כל תכנית הנפקה של מנפיק זר; </w:t>
      </w:r>
      <w:r w:rsidR="00DE376E">
        <w:rPr>
          <w:rFonts w:asciiTheme="minorBidi" w:eastAsia="Times New Roman" w:hAnsiTheme="minorBidi" w:hint="cs"/>
          <w:sz w:val="24"/>
          <w:szCs w:val="24"/>
          <w:rtl/>
        </w:rPr>
        <w:t>גלולות רעל; ועוד.</w:t>
      </w:r>
      <w:r w:rsidR="00DE376E">
        <w:rPr>
          <w:rStyle w:val="FootnoteReference"/>
          <w:rFonts w:asciiTheme="minorBidi" w:eastAsia="Times New Roman" w:hAnsiTheme="minorBidi"/>
          <w:sz w:val="24"/>
          <w:szCs w:val="24"/>
          <w:rtl/>
        </w:rPr>
        <w:footnoteReference w:id="34"/>
      </w:r>
    </w:p>
    <w:p w14:paraId="5C52DBB1" w14:textId="1BA24ABB" w:rsidR="00D928A6" w:rsidRDefault="00D928A6"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ב-1990 הכריז בית המשפט </w:t>
      </w:r>
      <w:r w:rsidR="00367709">
        <w:rPr>
          <w:rFonts w:asciiTheme="minorBidi" w:eastAsia="Times New Roman" w:hAnsiTheme="minorBidi" w:hint="cs"/>
          <w:sz w:val="24"/>
          <w:szCs w:val="24"/>
          <w:rtl/>
        </w:rPr>
        <w:t>הפדרלי לערעורים של ה-</w:t>
      </w:r>
      <w:r w:rsidR="00367709">
        <w:rPr>
          <w:rFonts w:asciiTheme="minorBidi" w:eastAsia="Times New Roman" w:hAnsiTheme="minorBidi"/>
          <w:sz w:val="24"/>
          <w:szCs w:val="24"/>
        </w:rPr>
        <w:t>District of Columbia</w:t>
      </w:r>
      <w:r>
        <w:rPr>
          <w:rFonts w:asciiTheme="minorBidi" w:eastAsia="Times New Roman" w:hAnsiTheme="minorBidi" w:hint="cs"/>
          <w:sz w:val="24"/>
          <w:szCs w:val="24"/>
          <w:rtl/>
        </w:rPr>
        <w:t xml:space="preserve"> </w:t>
      </w:r>
      <w:r w:rsidR="00367709">
        <w:rPr>
          <w:rFonts w:asciiTheme="minorBidi" w:eastAsia="Times New Roman" w:hAnsiTheme="minorBidi" w:hint="cs"/>
          <w:sz w:val="24"/>
          <w:szCs w:val="24"/>
          <w:rtl/>
        </w:rPr>
        <w:t>ש</w:t>
      </w:r>
      <w:r>
        <w:rPr>
          <w:rFonts w:asciiTheme="minorBidi" w:eastAsia="Times New Roman" w:hAnsiTheme="minorBidi" w:hint="cs"/>
          <w:sz w:val="24"/>
          <w:szCs w:val="24"/>
          <w:rtl/>
        </w:rPr>
        <w:t xml:space="preserve">כלל </w:t>
      </w:r>
      <w:r>
        <w:rPr>
          <w:rFonts w:asciiTheme="minorBidi" w:eastAsia="Times New Roman" w:hAnsiTheme="minorBidi"/>
          <w:sz w:val="24"/>
          <w:szCs w:val="24"/>
        </w:rPr>
        <w:t>19c-4</w:t>
      </w:r>
      <w:r>
        <w:rPr>
          <w:rFonts w:asciiTheme="minorBidi" w:eastAsia="Times New Roman" w:hAnsiTheme="minorBidi" w:hint="cs"/>
          <w:sz w:val="24"/>
          <w:szCs w:val="24"/>
          <w:rtl/>
        </w:rPr>
        <w:t xml:space="preserve"> איננו חוקתי, באשר ל-</w:t>
      </w:r>
      <w:r>
        <w:rPr>
          <w:rFonts w:asciiTheme="minorBidi" w:eastAsia="Times New Roman" w:hAnsiTheme="minorBidi"/>
          <w:sz w:val="24"/>
          <w:szCs w:val="24"/>
        </w:rPr>
        <w:t>SEC</w:t>
      </w:r>
      <w:r>
        <w:rPr>
          <w:rFonts w:asciiTheme="minorBidi" w:eastAsia="Times New Roman" w:hAnsiTheme="minorBidi" w:hint="cs"/>
          <w:sz w:val="24"/>
          <w:szCs w:val="24"/>
          <w:rtl/>
        </w:rPr>
        <w:t xml:space="preserve"> לא הוקנתה הסמכות לחוקק כלל כזה</w:t>
      </w:r>
      <w:r w:rsidR="00367709">
        <w:rPr>
          <w:rFonts w:asciiTheme="minorBidi" w:eastAsia="Times New Roman" w:hAnsiTheme="minorBidi" w:hint="cs"/>
          <w:sz w:val="24"/>
          <w:szCs w:val="24"/>
          <w:rtl/>
        </w:rPr>
        <w:t>, בין היתר מאחר שהכלל מפקח במישרין על חלוקת הסמכויות בין סוגי בעלי מניות, ומשום כך חורג מסמכות ה-</w:t>
      </w:r>
      <w:r w:rsidR="00367709">
        <w:rPr>
          <w:rFonts w:asciiTheme="minorBidi" w:eastAsia="Times New Roman" w:hAnsiTheme="minorBidi"/>
          <w:sz w:val="24"/>
          <w:szCs w:val="24"/>
        </w:rPr>
        <w:t>SEC</w:t>
      </w:r>
      <w:r w:rsidR="00367709">
        <w:rPr>
          <w:rFonts w:asciiTheme="minorBidi" w:eastAsia="Times New Roman" w:hAnsiTheme="minorBidi" w:hint="cs"/>
          <w:sz w:val="24"/>
          <w:szCs w:val="24"/>
          <w:rtl/>
        </w:rPr>
        <w:t xml:space="preserve"> על פי סעיף 19 לחוק ניירות ערך מ-1934</w:t>
      </w:r>
      <w:r>
        <w:rPr>
          <w:rFonts w:asciiTheme="minorBidi" w:eastAsia="Times New Roman" w:hAnsiTheme="minorBidi" w:hint="cs"/>
          <w:sz w:val="24"/>
          <w:szCs w:val="24"/>
          <w:rtl/>
        </w:rPr>
        <w:t>.</w:t>
      </w:r>
      <w:r>
        <w:rPr>
          <w:rStyle w:val="FootnoteReference"/>
          <w:rFonts w:asciiTheme="minorBidi" w:eastAsia="Times New Roman" w:hAnsiTheme="minorBidi"/>
          <w:sz w:val="24"/>
          <w:szCs w:val="24"/>
          <w:rtl/>
        </w:rPr>
        <w:footnoteReference w:id="35"/>
      </w:r>
      <w:r w:rsidR="00367709">
        <w:rPr>
          <w:rFonts w:asciiTheme="minorBidi" w:eastAsia="Times New Roman" w:hAnsiTheme="minorBidi" w:hint="cs"/>
          <w:sz w:val="24"/>
          <w:szCs w:val="24"/>
          <w:rtl/>
        </w:rPr>
        <w:t xml:space="preserve"> עם זאת, לא היה בפסק הדין כדי למנוע את הבורסות להמשיך לאמץ את הכלל באופן עצמאי וכך לחייב את החברות המבקשות לרשום את מניותיהן למסחר בבורסה. ואכן כך נהגו ה-</w:t>
      </w:r>
      <w:r w:rsidR="00367709">
        <w:rPr>
          <w:rFonts w:asciiTheme="minorBidi" w:eastAsia="Times New Roman" w:hAnsiTheme="minorBidi"/>
          <w:sz w:val="24"/>
          <w:szCs w:val="24"/>
        </w:rPr>
        <w:t>NYSE</w:t>
      </w:r>
      <w:r w:rsidR="00367709">
        <w:rPr>
          <w:rFonts w:asciiTheme="minorBidi" w:eastAsia="Times New Roman" w:hAnsiTheme="minorBidi" w:hint="cs"/>
          <w:sz w:val="24"/>
          <w:szCs w:val="24"/>
          <w:rtl/>
        </w:rPr>
        <w:t xml:space="preserve"> ו-</w:t>
      </w:r>
      <w:r w:rsidR="00367709">
        <w:rPr>
          <w:rFonts w:asciiTheme="minorBidi" w:eastAsia="Times New Roman" w:hAnsiTheme="minorBidi"/>
          <w:sz w:val="24"/>
          <w:szCs w:val="24"/>
        </w:rPr>
        <w:t>NASD</w:t>
      </w:r>
      <w:r w:rsidR="00367709">
        <w:rPr>
          <w:rFonts w:asciiTheme="minorBidi" w:eastAsia="Times New Roman" w:hAnsiTheme="minorBidi" w:hint="cs"/>
          <w:sz w:val="24"/>
          <w:szCs w:val="24"/>
          <w:rtl/>
        </w:rPr>
        <w:t>. מאז 1994 יש התאמה בין הכללים החלים בשלוש הב</w:t>
      </w:r>
      <w:r w:rsidR="00BC033A">
        <w:rPr>
          <w:rFonts w:asciiTheme="minorBidi" w:eastAsia="Times New Roman" w:hAnsiTheme="minorBidi" w:hint="cs"/>
          <w:sz w:val="24"/>
          <w:szCs w:val="24"/>
          <w:rtl/>
        </w:rPr>
        <w:t>ורסות בניו יורק, שבין היתר קובעים</w:t>
      </w:r>
      <w:r w:rsidR="00367709">
        <w:rPr>
          <w:rFonts w:asciiTheme="minorBidi" w:eastAsia="Times New Roman" w:hAnsiTheme="minorBidi" w:hint="cs"/>
          <w:sz w:val="24"/>
          <w:szCs w:val="24"/>
          <w:rtl/>
        </w:rPr>
        <w:t xml:space="preserve"> בחינה על ידי הבורסה, האם חברה המבקשת לרשום את מניותיה למסחר נדחתה בעבר על ידי אחת הבורסות האחרות בשל הפרת המדיניות של אותה בורסה לגבי זכויות הצבעה.</w:t>
      </w:r>
      <w:r w:rsidR="00367709">
        <w:rPr>
          <w:rStyle w:val="FootnoteReference"/>
          <w:rFonts w:asciiTheme="minorBidi" w:eastAsia="Times New Roman" w:hAnsiTheme="minorBidi"/>
          <w:sz w:val="24"/>
          <w:szCs w:val="24"/>
          <w:rtl/>
        </w:rPr>
        <w:footnoteReference w:id="36"/>
      </w:r>
      <w:r w:rsidR="00367709">
        <w:rPr>
          <w:rFonts w:asciiTheme="minorBidi" w:eastAsia="Times New Roman" w:hAnsiTheme="minorBidi" w:hint="cs"/>
          <w:sz w:val="24"/>
          <w:szCs w:val="24"/>
          <w:rtl/>
        </w:rPr>
        <w:t xml:space="preserve"> במיוחד, נקבע פטור לחברות זרות (ז"א, חברות שמשרדן הרשום במדינה זרה), אשר מניותיהן יכולות להתקבל לרישום על ידי כל אחת מהבורסות של ניו יורק ככל שזכויות ההצבעה עומדות בדרישות שקבעה אותה בורסה, או ככל שזכויות ההצבעה אינן סותרות את זכויות ההצבעה שנקבעו בחוקי מדינת הבית של החברה הזרה.</w:t>
      </w:r>
      <w:r w:rsidR="00367709">
        <w:rPr>
          <w:rStyle w:val="FootnoteReference"/>
          <w:rFonts w:asciiTheme="minorBidi" w:eastAsia="Times New Roman" w:hAnsiTheme="minorBidi"/>
          <w:sz w:val="24"/>
          <w:szCs w:val="24"/>
          <w:rtl/>
        </w:rPr>
        <w:footnoteReference w:id="37"/>
      </w:r>
    </w:p>
    <w:p w14:paraId="3C19A680" w14:textId="63AED449" w:rsidR="00F80152" w:rsidRDefault="005D0432"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ביחד, </w:t>
      </w:r>
      <w:r w:rsidR="00F80152">
        <w:rPr>
          <w:rFonts w:asciiTheme="minorBidi" w:eastAsia="Times New Roman" w:hAnsiTheme="minorBidi" w:hint="cs"/>
          <w:sz w:val="24"/>
          <w:szCs w:val="24"/>
          <w:rtl/>
        </w:rPr>
        <w:t xml:space="preserve">עולה כי </w:t>
      </w:r>
      <w:r>
        <w:rPr>
          <w:rFonts w:asciiTheme="minorBidi" w:eastAsia="Times New Roman" w:hAnsiTheme="minorBidi" w:hint="cs"/>
          <w:sz w:val="24"/>
          <w:szCs w:val="24"/>
          <w:rtl/>
        </w:rPr>
        <w:t>הרגולציה על ה</w:t>
      </w:r>
      <w:r w:rsidR="00F80152">
        <w:rPr>
          <w:rFonts w:asciiTheme="minorBidi" w:eastAsia="Times New Roman" w:hAnsiTheme="minorBidi" w:hint="cs"/>
          <w:sz w:val="24"/>
          <w:szCs w:val="24"/>
          <w:rtl/>
        </w:rPr>
        <w:t xml:space="preserve">בורסות בארה"ב </w:t>
      </w:r>
      <w:r>
        <w:rPr>
          <w:rFonts w:asciiTheme="minorBidi" w:eastAsia="Times New Roman" w:hAnsiTheme="minorBidi" w:hint="cs"/>
          <w:sz w:val="24"/>
          <w:szCs w:val="24"/>
          <w:rtl/>
        </w:rPr>
        <w:t xml:space="preserve">מאפשרת </w:t>
      </w:r>
      <w:r w:rsidR="00F80152">
        <w:rPr>
          <w:rFonts w:asciiTheme="minorBidi" w:eastAsia="Times New Roman" w:hAnsiTheme="minorBidi" w:hint="cs"/>
          <w:sz w:val="24"/>
          <w:szCs w:val="24"/>
          <w:rtl/>
        </w:rPr>
        <w:t xml:space="preserve">מזה עשרות שנים </w:t>
      </w:r>
      <w:r>
        <w:rPr>
          <w:rFonts w:asciiTheme="minorBidi" w:eastAsia="Times New Roman" w:hAnsiTheme="minorBidi" w:hint="cs"/>
          <w:sz w:val="24"/>
          <w:szCs w:val="24"/>
          <w:rtl/>
        </w:rPr>
        <w:t>מסחר ב</w:t>
      </w:r>
      <w:r w:rsidR="00F80152">
        <w:rPr>
          <w:rFonts w:asciiTheme="minorBidi" w:eastAsia="Times New Roman" w:hAnsiTheme="minorBidi" w:hint="cs"/>
          <w:sz w:val="24"/>
          <w:szCs w:val="24"/>
          <w:rtl/>
        </w:rPr>
        <w:t>מניות של חברות ציבוריות שקיימים בהם מניות מסוגים שונים (</w:t>
      </w:r>
      <w:r w:rsidR="00F80152">
        <w:rPr>
          <w:rFonts w:asciiTheme="minorBidi" w:eastAsia="Times New Roman" w:hAnsiTheme="minorBidi"/>
          <w:sz w:val="24"/>
          <w:szCs w:val="24"/>
        </w:rPr>
        <w:t>Dual Class Shares</w:t>
      </w:r>
      <w:r>
        <w:rPr>
          <w:rFonts w:asciiTheme="minorBidi" w:eastAsia="Times New Roman" w:hAnsiTheme="minorBidi" w:hint="cs"/>
          <w:sz w:val="24"/>
          <w:szCs w:val="24"/>
          <w:rtl/>
        </w:rPr>
        <w:t>). בדרך כלל, מניות מסוג אחד נסחרות בבורסה ומקנות בעקר זכות לקבל דיבידנד ומניות מסוג שני אינן סחירות ומקנות בעקר זכות למנות דירקטורים ולשלוט בניהול החברה.</w:t>
      </w:r>
    </w:p>
    <w:p w14:paraId="71C2FA87" w14:textId="77777777" w:rsidR="00202E60" w:rsidRDefault="00202E60" w:rsidP="00CC4C44">
      <w:pPr>
        <w:spacing w:after="0" w:line="360" w:lineRule="auto"/>
        <w:ind w:firstLine="43"/>
        <w:jc w:val="both"/>
        <w:rPr>
          <w:rFonts w:asciiTheme="minorBidi" w:eastAsia="Times New Roman" w:hAnsiTheme="minorBidi"/>
          <w:sz w:val="24"/>
          <w:szCs w:val="24"/>
          <w:rtl/>
        </w:rPr>
      </w:pPr>
    </w:p>
    <w:p w14:paraId="6011F617" w14:textId="3CED69A8" w:rsidR="00436012" w:rsidRPr="00367709" w:rsidRDefault="005D4E10" w:rsidP="00CC4C44">
      <w:pPr>
        <w:spacing w:after="0" w:line="360" w:lineRule="auto"/>
        <w:ind w:firstLine="43"/>
        <w:jc w:val="both"/>
        <w:rPr>
          <w:rFonts w:asciiTheme="minorBidi" w:eastAsia="Times New Roman" w:hAnsiTheme="minorBidi"/>
          <w:b/>
          <w:bCs/>
          <w:sz w:val="24"/>
          <w:szCs w:val="24"/>
          <w:rtl/>
        </w:rPr>
      </w:pPr>
      <w:r>
        <w:rPr>
          <w:rFonts w:asciiTheme="minorBidi" w:eastAsia="Times New Roman" w:hAnsiTheme="minorBidi" w:hint="cs"/>
          <w:b/>
          <w:bCs/>
          <w:sz w:val="24"/>
          <w:szCs w:val="24"/>
          <w:rtl/>
        </w:rPr>
        <w:t>4</w:t>
      </w:r>
      <w:r w:rsidR="00367709" w:rsidRPr="00367709">
        <w:rPr>
          <w:rFonts w:asciiTheme="minorBidi" w:eastAsia="Times New Roman" w:hAnsiTheme="minorBidi" w:hint="cs"/>
          <w:b/>
          <w:bCs/>
          <w:sz w:val="24"/>
          <w:szCs w:val="24"/>
          <w:rtl/>
        </w:rPr>
        <w:t>.</w:t>
      </w:r>
      <w:r w:rsidR="00E85E67">
        <w:rPr>
          <w:rFonts w:asciiTheme="minorBidi" w:eastAsia="Times New Roman" w:hAnsiTheme="minorBidi" w:hint="cs"/>
          <w:b/>
          <w:bCs/>
          <w:sz w:val="24"/>
          <w:szCs w:val="24"/>
          <w:rtl/>
        </w:rPr>
        <w:t>2</w:t>
      </w:r>
      <w:r w:rsidR="00E85E67" w:rsidRPr="00367709">
        <w:rPr>
          <w:rFonts w:asciiTheme="minorBidi" w:eastAsia="Times New Roman" w:hAnsiTheme="minorBidi" w:hint="cs"/>
          <w:b/>
          <w:bCs/>
          <w:sz w:val="24"/>
          <w:szCs w:val="24"/>
          <w:rtl/>
        </w:rPr>
        <w:t xml:space="preserve"> </w:t>
      </w:r>
      <w:r w:rsidR="00367709" w:rsidRPr="00367709">
        <w:rPr>
          <w:rFonts w:asciiTheme="minorBidi" w:eastAsia="Times New Roman" w:hAnsiTheme="minorBidi" w:hint="cs"/>
          <w:b/>
          <w:bCs/>
          <w:sz w:val="24"/>
          <w:szCs w:val="24"/>
          <w:rtl/>
        </w:rPr>
        <w:t>האיחוד האירופי ומדינות האיחוד האירופי</w:t>
      </w:r>
    </w:p>
    <w:p w14:paraId="2C1AC3AC" w14:textId="77777777" w:rsidR="006A187D" w:rsidRDefault="00367709"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עקרונית, גם באיחוד האירופי דיני החברות מוסדרים במשפט הפרטי של כל מדינה חברה בנפרד, ואינם בגדר סמכות האיחוד האירופי. ואולם, באיחוד האירופי קיים, מזה </w:t>
      </w:r>
      <w:r w:rsidR="00A035A6">
        <w:rPr>
          <w:rFonts w:asciiTheme="minorBidi" w:eastAsia="Times New Roman" w:hAnsiTheme="minorBidi" w:hint="cs"/>
          <w:sz w:val="24"/>
          <w:szCs w:val="24"/>
          <w:rtl/>
        </w:rPr>
        <w:t>עשרות שנים</w:t>
      </w:r>
      <w:r>
        <w:rPr>
          <w:rFonts w:asciiTheme="minorBidi" w:eastAsia="Times New Roman" w:hAnsiTheme="minorBidi" w:hint="cs"/>
          <w:sz w:val="24"/>
          <w:szCs w:val="24"/>
          <w:rtl/>
        </w:rPr>
        <w:t xml:space="preserve">, </w:t>
      </w:r>
      <w:r w:rsidR="00A035A6">
        <w:rPr>
          <w:rFonts w:asciiTheme="minorBidi" w:eastAsia="Times New Roman" w:hAnsiTheme="minorBidi" w:hint="cs"/>
          <w:sz w:val="24"/>
          <w:szCs w:val="24"/>
          <w:rtl/>
        </w:rPr>
        <w:t xml:space="preserve">בעיקר מאז 1992, </w:t>
      </w:r>
      <w:r>
        <w:rPr>
          <w:rFonts w:asciiTheme="minorBidi" w:eastAsia="Times New Roman" w:hAnsiTheme="minorBidi" w:hint="cs"/>
          <w:sz w:val="24"/>
          <w:szCs w:val="24"/>
          <w:rtl/>
        </w:rPr>
        <w:t xml:space="preserve">הליך התאמה של הדינים בתחומים רבים שיש להם השפעה על </w:t>
      </w:r>
      <w:r w:rsidR="00720F87">
        <w:rPr>
          <w:rFonts w:asciiTheme="minorBidi" w:eastAsia="Times New Roman" w:hAnsiTheme="minorBidi" w:hint="cs"/>
          <w:sz w:val="24"/>
          <w:szCs w:val="24"/>
          <w:rtl/>
        </w:rPr>
        <w:t>התפקוד</w:t>
      </w:r>
      <w:r w:rsidR="00A035A6">
        <w:rPr>
          <w:rFonts w:asciiTheme="minorBidi" w:eastAsia="Times New Roman" w:hAnsiTheme="minorBidi" w:hint="cs"/>
          <w:sz w:val="24"/>
          <w:szCs w:val="24"/>
          <w:rtl/>
        </w:rPr>
        <w:t xml:space="preserve"> </w:t>
      </w:r>
      <w:r w:rsidR="00720F87">
        <w:rPr>
          <w:rFonts w:asciiTheme="minorBidi" w:eastAsia="Times New Roman" w:hAnsiTheme="minorBidi" w:hint="cs"/>
          <w:sz w:val="24"/>
          <w:szCs w:val="24"/>
          <w:rtl/>
        </w:rPr>
        <w:t xml:space="preserve">של </w:t>
      </w:r>
      <w:r w:rsidR="00A035A6">
        <w:rPr>
          <w:rFonts w:asciiTheme="minorBidi" w:eastAsia="Times New Roman" w:hAnsiTheme="minorBidi" w:hint="cs"/>
          <w:sz w:val="24"/>
          <w:szCs w:val="24"/>
          <w:rtl/>
        </w:rPr>
        <w:t xml:space="preserve">השוק </w:t>
      </w:r>
      <w:r w:rsidR="00720F87">
        <w:rPr>
          <w:rFonts w:asciiTheme="minorBidi" w:eastAsia="Times New Roman" w:hAnsiTheme="minorBidi" w:hint="cs"/>
          <w:sz w:val="24"/>
          <w:szCs w:val="24"/>
          <w:rtl/>
        </w:rPr>
        <w:t xml:space="preserve">הפנימי </w:t>
      </w:r>
      <w:r w:rsidR="00720F87">
        <w:rPr>
          <w:rFonts w:asciiTheme="minorBidi" w:eastAsia="Times New Roman" w:hAnsiTheme="minorBidi"/>
          <w:sz w:val="24"/>
          <w:szCs w:val="24"/>
        </w:rPr>
        <w:t>(functioning of the internal market)</w:t>
      </w:r>
      <w:r w:rsidR="00A035A6">
        <w:rPr>
          <w:rFonts w:asciiTheme="minorBidi" w:eastAsia="Times New Roman" w:hAnsiTheme="minorBidi" w:hint="cs"/>
          <w:sz w:val="24"/>
          <w:szCs w:val="24"/>
          <w:rtl/>
        </w:rPr>
        <w:t xml:space="preserve"> בין המדינות</w:t>
      </w:r>
      <w:r w:rsidR="00965DF8">
        <w:rPr>
          <w:rFonts w:asciiTheme="minorBidi" w:eastAsia="Times New Roman" w:hAnsiTheme="minorBidi" w:hint="cs"/>
          <w:sz w:val="24"/>
          <w:szCs w:val="24"/>
          <w:rtl/>
        </w:rPr>
        <w:t xml:space="preserve">, שנעשה באמצעות הנחיות </w:t>
      </w:r>
      <w:r w:rsidR="00965DF8">
        <w:rPr>
          <w:rFonts w:asciiTheme="minorBidi" w:eastAsia="Times New Roman" w:hAnsiTheme="minorBidi"/>
          <w:sz w:val="24"/>
          <w:szCs w:val="24"/>
        </w:rPr>
        <w:t>(directives)</w:t>
      </w:r>
      <w:r w:rsidR="00965DF8">
        <w:rPr>
          <w:rFonts w:asciiTheme="minorBidi" w:eastAsia="Times New Roman" w:hAnsiTheme="minorBidi" w:hint="cs"/>
          <w:sz w:val="24"/>
          <w:szCs w:val="24"/>
          <w:rtl/>
        </w:rPr>
        <w:t>, שהן חקיקה של האיחוד האירופי שעל כל מדינה לחוקק לתוך המשפט המדינתי עד למועד שנקבע בהנחיה הספציפית</w:t>
      </w:r>
      <w:r w:rsidR="00A035A6">
        <w:rPr>
          <w:rFonts w:asciiTheme="minorBidi" w:eastAsia="Times New Roman" w:hAnsiTheme="minorBidi" w:hint="cs"/>
          <w:sz w:val="24"/>
          <w:szCs w:val="24"/>
          <w:rtl/>
        </w:rPr>
        <w:t>.</w:t>
      </w:r>
      <w:r w:rsidR="00965DF8">
        <w:rPr>
          <w:rStyle w:val="FootnoteReference"/>
          <w:rFonts w:asciiTheme="minorBidi" w:eastAsia="Times New Roman" w:hAnsiTheme="minorBidi"/>
          <w:sz w:val="24"/>
          <w:szCs w:val="24"/>
          <w:rtl/>
        </w:rPr>
        <w:footnoteReference w:id="38"/>
      </w:r>
      <w:r w:rsidR="007A3401">
        <w:rPr>
          <w:rFonts w:asciiTheme="minorBidi" w:eastAsia="Times New Roman" w:hAnsiTheme="minorBidi" w:hint="cs"/>
          <w:sz w:val="24"/>
          <w:szCs w:val="24"/>
          <w:rtl/>
        </w:rPr>
        <w:t xml:space="preserve"> </w:t>
      </w:r>
      <w:r w:rsidR="00A035A6">
        <w:rPr>
          <w:rFonts w:asciiTheme="minorBidi" w:eastAsia="Times New Roman" w:hAnsiTheme="minorBidi" w:hint="cs"/>
          <w:sz w:val="24"/>
          <w:szCs w:val="24"/>
          <w:rtl/>
        </w:rPr>
        <w:t>מטבע הדברים שתחומים מגוונים של דיני החברות עברו הליך התאמה שכזה</w:t>
      </w:r>
      <w:r w:rsidR="007A3401">
        <w:rPr>
          <w:rFonts w:asciiTheme="minorBidi" w:eastAsia="Times New Roman" w:hAnsiTheme="minorBidi" w:hint="cs"/>
          <w:sz w:val="24"/>
          <w:szCs w:val="24"/>
          <w:rtl/>
        </w:rPr>
        <w:t>.</w:t>
      </w:r>
      <w:r w:rsidR="007A3401">
        <w:rPr>
          <w:rStyle w:val="FootnoteReference"/>
          <w:rFonts w:asciiTheme="minorBidi" w:eastAsia="Times New Roman" w:hAnsiTheme="minorBidi"/>
          <w:sz w:val="24"/>
          <w:szCs w:val="24"/>
          <w:rtl/>
        </w:rPr>
        <w:footnoteReference w:id="39"/>
      </w:r>
      <w:r w:rsidR="00A035A6">
        <w:rPr>
          <w:rFonts w:asciiTheme="minorBidi" w:eastAsia="Times New Roman" w:hAnsiTheme="minorBidi" w:hint="cs"/>
          <w:sz w:val="24"/>
          <w:szCs w:val="24"/>
          <w:rtl/>
        </w:rPr>
        <w:t xml:space="preserve"> </w:t>
      </w:r>
    </w:p>
    <w:p w14:paraId="19D165DE" w14:textId="77777777" w:rsidR="00E85E67" w:rsidRDefault="00E85E67" w:rsidP="00CC4C44">
      <w:pPr>
        <w:spacing w:after="0" w:line="360" w:lineRule="auto"/>
        <w:ind w:firstLine="43"/>
        <w:jc w:val="both"/>
        <w:rPr>
          <w:rFonts w:asciiTheme="minorBidi" w:eastAsia="Times New Roman" w:hAnsiTheme="minorBidi"/>
          <w:sz w:val="24"/>
          <w:szCs w:val="24"/>
          <w:rtl/>
        </w:rPr>
      </w:pPr>
    </w:p>
    <w:p w14:paraId="113DBAF6" w14:textId="7AFB3276" w:rsidR="00B82D23" w:rsidRPr="005D4E10" w:rsidRDefault="005D4E10" w:rsidP="00CC4C44">
      <w:pPr>
        <w:spacing w:after="0" w:line="360" w:lineRule="auto"/>
        <w:ind w:firstLine="43"/>
        <w:jc w:val="both"/>
        <w:rPr>
          <w:rFonts w:asciiTheme="minorBidi" w:eastAsia="Times New Roman" w:hAnsiTheme="minorBidi"/>
          <w:b/>
          <w:bCs/>
          <w:sz w:val="24"/>
          <w:szCs w:val="24"/>
          <w:rtl/>
        </w:rPr>
      </w:pPr>
      <w:r w:rsidRPr="005D4E10">
        <w:rPr>
          <w:rFonts w:asciiTheme="minorBidi" w:eastAsia="Times New Roman" w:hAnsiTheme="minorBidi" w:hint="cs"/>
          <w:b/>
          <w:bCs/>
          <w:sz w:val="24"/>
          <w:szCs w:val="24"/>
          <w:rtl/>
        </w:rPr>
        <w:lastRenderedPageBreak/>
        <w:t>4</w:t>
      </w:r>
      <w:r w:rsidR="00B82D23" w:rsidRPr="005D4E10">
        <w:rPr>
          <w:rFonts w:asciiTheme="minorBidi" w:eastAsia="Times New Roman" w:hAnsiTheme="minorBidi" w:hint="cs"/>
          <w:b/>
          <w:bCs/>
          <w:sz w:val="24"/>
          <w:szCs w:val="24"/>
          <w:rtl/>
        </w:rPr>
        <w:t>.</w:t>
      </w:r>
      <w:r w:rsidR="00E85E67">
        <w:rPr>
          <w:rFonts w:asciiTheme="minorBidi" w:eastAsia="Times New Roman" w:hAnsiTheme="minorBidi" w:hint="cs"/>
          <w:b/>
          <w:bCs/>
          <w:sz w:val="24"/>
          <w:szCs w:val="24"/>
          <w:rtl/>
        </w:rPr>
        <w:t>2</w:t>
      </w:r>
      <w:r w:rsidR="00B82D23" w:rsidRPr="005D4E10">
        <w:rPr>
          <w:rFonts w:asciiTheme="minorBidi" w:eastAsia="Times New Roman" w:hAnsiTheme="minorBidi" w:hint="cs"/>
          <w:b/>
          <w:bCs/>
          <w:sz w:val="24"/>
          <w:szCs w:val="24"/>
          <w:rtl/>
        </w:rPr>
        <w:t>.1 הדין האנגלי</w:t>
      </w:r>
    </w:p>
    <w:p w14:paraId="083A2385" w14:textId="77777777" w:rsidR="00B82D23" w:rsidRDefault="00B82D23"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בדין האנגלי מספר הסוגים של מניות שחברה</w:t>
      </w:r>
      <w:r w:rsidR="00193A64">
        <w:rPr>
          <w:rFonts w:asciiTheme="minorBidi" w:eastAsia="Times New Roman" w:hAnsiTheme="minorBidi" w:hint="cs"/>
          <w:sz w:val="24"/>
          <w:szCs w:val="24"/>
          <w:rtl/>
        </w:rPr>
        <w:t>, פרטית או ציבורית,</w:t>
      </w:r>
      <w:r>
        <w:rPr>
          <w:rFonts w:asciiTheme="minorBidi" w:eastAsia="Times New Roman" w:hAnsiTheme="minorBidi" w:hint="cs"/>
          <w:sz w:val="24"/>
          <w:szCs w:val="24"/>
          <w:rtl/>
        </w:rPr>
        <w:t xml:space="preserve"> רשאית להנפיק מוגבל רק למספר המניות הכולל.</w:t>
      </w:r>
      <w:r>
        <w:rPr>
          <w:rStyle w:val="FootnoteReference"/>
          <w:rFonts w:asciiTheme="minorBidi" w:eastAsia="Times New Roman" w:hAnsiTheme="minorBidi"/>
          <w:sz w:val="24"/>
          <w:szCs w:val="24"/>
          <w:rtl/>
        </w:rPr>
        <w:footnoteReference w:id="40"/>
      </w:r>
      <w:r>
        <w:rPr>
          <w:rFonts w:asciiTheme="minorBidi" w:eastAsia="Times New Roman" w:hAnsiTheme="minorBidi" w:hint="cs"/>
          <w:sz w:val="24"/>
          <w:szCs w:val="24"/>
          <w:rtl/>
        </w:rPr>
        <w:t xml:space="preserve"> </w:t>
      </w:r>
      <w:r w:rsidR="00193A64">
        <w:rPr>
          <w:rFonts w:asciiTheme="minorBidi" w:eastAsia="Times New Roman" w:hAnsiTheme="minorBidi" w:hint="cs"/>
          <w:sz w:val="24"/>
          <w:szCs w:val="24"/>
          <w:rtl/>
        </w:rPr>
        <w:t xml:space="preserve">בפועל, עם זאת, למרבית החברות הציבוריות אין סוגים רבים של מניות. בדרך כלל סוגי המניות והזכויות שיש לכל סוג נקבעים בתקנות החברה, אבל </w:t>
      </w:r>
      <w:r w:rsidR="00193A64">
        <w:rPr>
          <w:rFonts w:asciiTheme="minorBidi" w:eastAsia="Times New Roman" w:hAnsiTheme="minorBidi"/>
          <w:sz w:val="24"/>
          <w:szCs w:val="24"/>
          <w:rtl/>
        </w:rPr>
        <w:t>–</w:t>
      </w:r>
      <w:r w:rsidR="00193A64">
        <w:rPr>
          <w:rFonts w:asciiTheme="minorBidi" w:eastAsia="Times New Roman" w:hAnsiTheme="minorBidi" w:hint="cs"/>
          <w:sz w:val="24"/>
          <w:szCs w:val="24"/>
          <w:rtl/>
        </w:rPr>
        <w:t xml:space="preserve"> בניגוד למצב במדינות אחרות שבהן קיימת שיטת המשפט המקובל </w:t>
      </w:r>
      <w:r w:rsidR="00193A64">
        <w:rPr>
          <w:rFonts w:asciiTheme="minorBidi" w:eastAsia="Times New Roman" w:hAnsiTheme="minorBidi"/>
          <w:sz w:val="24"/>
          <w:szCs w:val="24"/>
          <w:rtl/>
        </w:rPr>
        <w:t>–</w:t>
      </w:r>
      <w:r w:rsidR="00193A64">
        <w:rPr>
          <w:rFonts w:asciiTheme="minorBidi" w:eastAsia="Times New Roman" w:hAnsiTheme="minorBidi" w:hint="cs"/>
          <w:sz w:val="24"/>
          <w:szCs w:val="24"/>
          <w:rtl/>
        </w:rPr>
        <w:t xml:space="preserve"> אין חובה לעשות כן.</w:t>
      </w:r>
      <w:r w:rsidR="00E76CAB">
        <w:rPr>
          <w:rFonts w:asciiTheme="minorBidi" w:eastAsia="Times New Roman" w:hAnsiTheme="minorBidi" w:hint="cs"/>
          <w:sz w:val="24"/>
          <w:szCs w:val="24"/>
          <w:rtl/>
        </w:rPr>
        <w:t xml:space="preserve"> עם זאת, החוק מבטיח שבמסמכים הציבוריים של החברה יימסר מלוא המידע לגבי הזכויות שכל סוג של מניות מקנה. אם החברה מחליטה לשנות את הזכויות הצמודות לסוג מניות מסוים, יש למסור הודעה על כך גם כן. ככל שההודעה על ההנפקה איננה קובעת זכויות מיוחדת למניות, הן נחשבות כמקנות זכויות שוות. ואולם, אם נעשתה חלוקה לסוגים, הרי שעצם החלוקה מפריכה את חזקת השוויון.</w:t>
      </w:r>
    </w:p>
    <w:p w14:paraId="397168FA" w14:textId="77777777" w:rsidR="00E85E67" w:rsidRDefault="00E85E67" w:rsidP="00CC4C44">
      <w:pPr>
        <w:spacing w:after="0" w:line="360" w:lineRule="auto"/>
        <w:ind w:firstLine="43"/>
        <w:jc w:val="both"/>
        <w:rPr>
          <w:rFonts w:asciiTheme="minorBidi" w:eastAsia="Times New Roman" w:hAnsiTheme="minorBidi"/>
          <w:sz w:val="24"/>
          <w:szCs w:val="24"/>
          <w:rtl/>
        </w:rPr>
      </w:pPr>
    </w:p>
    <w:p w14:paraId="4ED5197C" w14:textId="11CBDBC5" w:rsidR="006A187D" w:rsidRDefault="005D4E10" w:rsidP="00CC4C44">
      <w:pPr>
        <w:spacing w:after="0" w:line="360" w:lineRule="auto"/>
        <w:ind w:firstLine="43"/>
        <w:jc w:val="both"/>
        <w:rPr>
          <w:rFonts w:asciiTheme="minorBidi" w:eastAsia="Times New Roman" w:hAnsiTheme="minorBidi"/>
          <w:sz w:val="24"/>
          <w:szCs w:val="24"/>
          <w:rtl/>
        </w:rPr>
      </w:pPr>
      <w:r w:rsidRPr="005D4E10">
        <w:rPr>
          <w:rFonts w:asciiTheme="minorBidi" w:eastAsia="Times New Roman" w:hAnsiTheme="minorBidi" w:hint="cs"/>
          <w:b/>
          <w:bCs/>
          <w:sz w:val="24"/>
          <w:szCs w:val="24"/>
          <w:rtl/>
        </w:rPr>
        <w:t>4</w:t>
      </w:r>
      <w:r w:rsidR="00F95E49" w:rsidRPr="005D4E10">
        <w:rPr>
          <w:rFonts w:asciiTheme="minorBidi" w:eastAsia="Times New Roman" w:hAnsiTheme="minorBidi" w:hint="cs"/>
          <w:b/>
          <w:bCs/>
          <w:sz w:val="24"/>
          <w:szCs w:val="24"/>
          <w:rtl/>
        </w:rPr>
        <w:t>.</w:t>
      </w:r>
      <w:r w:rsidR="00E85E67">
        <w:rPr>
          <w:rFonts w:asciiTheme="minorBidi" w:eastAsia="Times New Roman" w:hAnsiTheme="minorBidi" w:hint="cs"/>
          <w:b/>
          <w:bCs/>
          <w:sz w:val="24"/>
          <w:szCs w:val="24"/>
          <w:rtl/>
        </w:rPr>
        <w:t>2</w:t>
      </w:r>
      <w:r w:rsidR="00F95E49" w:rsidRPr="005D4E10">
        <w:rPr>
          <w:rFonts w:asciiTheme="minorBidi" w:eastAsia="Times New Roman" w:hAnsiTheme="minorBidi" w:hint="cs"/>
          <w:b/>
          <w:bCs/>
          <w:sz w:val="24"/>
          <w:szCs w:val="24"/>
          <w:rtl/>
        </w:rPr>
        <w:t xml:space="preserve">.2 </w:t>
      </w:r>
      <w:r w:rsidR="00D34C3D">
        <w:rPr>
          <w:rFonts w:asciiTheme="minorBidi" w:eastAsia="Times New Roman" w:hAnsiTheme="minorBidi" w:hint="cs"/>
          <w:b/>
          <w:bCs/>
          <w:sz w:val="24"/>
          <w:szCs w:val="24"/>
          <w:rtl/>
        </w:rPr>
        <w:t>מדיניות</w:t>
      </w:r>
      <w:r w:rsidR="00F95E49" w:rsidRPr="005D4E10">
        <w:rPr>
          <w:rFonts w:asciiTheme="minorBidi" w:eastAsia="Times New Roman" w:hAnsiTheme="minorBidi" w:hint="cs"/>
          <w:b/>
          <w:bCs/>
          <w:sz w:val="24"/>
          <w:szCs w:val="24"/>
          <w:rtl/>
        </w:rPr>
        <w:t xml:space="preserve"> האיחוד האירופי</w:t>
      </w:r>
    </w:p>
    <w:p w14:paraId="7E773B5C" w14:textId="082E260D" w:rsidR="009505AB" w:rsidRDefault="001D49B0" w:rsidP="00411665">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השאלה האם ה</w:t>
      </w:r>
      <w:r w:rsidR="00CC4C44">
        <w:rPr>
          <w:rFonts w:asciiTheme="minorBidi" w:eastAsia="Times New Roman" w:hAnsiTheme="minorBidi" w:hint="cs"/>
          <w:sz w:val="24"/>
          <w:szCs w:val="24"/>
          <w:rtl/>
        </w:rPr>
        <w:t>ע</w:t>
      </w:r>
      <w:r w:rsidR="00411665">
        <w:rPr>
          <w:rFonts w:asciiTheme="minorBidi" w:eastAsia="Times New Roman" w:hAnsiTheme="minorBidi" w:hint="cs"/>
          <w:sz w:val="24"/>
          <w:szCs w:val="24"/>
          <w:rtl/>
        </w:rPr>
        <w:t>י</w:t>
      </w:r>
      <w:r w:rsidR="00CC4C44">
        <w:rPr>
          <w:rFonts w:asciiTheme="minorBidi" w:eastAsia="Times New Roman" w:hAnsiTheme="minorBidi" w:hint="cs"/>
          <w:sz w:val="24"/>
          <w:szCs w:val="24"/>
          <w:rtl/>
        </w:rPr>
        <w:t>קרון</w:t>
      </w:r>
      <w:r>
        <w:rPr>
          <w:rFonts w:asciiTheme="minorBidi" w:eastAsia="Times New Roman" w:hAnsiTheme="minorBidi" w:hint="cs"/>
          <w:sz w:val="24"/>
          <w:szCs w:val="24"/>
          <w:rtl/>
        </w:rPr>
        <w:t xml:space="preserve"> "מניה אחת קול אחד" הוא </w:t>
      </w:r>
      <w:r w:rsidR="00CC4C44">
        <w:rPr>
          <w:rFonts w:asciiTheme="minorBidi" w:eastAsia="Times New Roman" w:hAnsiTheme="minorBidi" w:hint="cs"/>
          <w:sz w:val="24"/>
          <w:szCs w:val="24"/>
          <w:rtl/>
        </w:rPr>
        <w:t>ע</w:t>
      </w:r>
      <w:r w:rsidR="00411665">
        <w:rPr>
          <w:rFonts w:asciiTheme="minorBidi" w:eastAsia="Times New Roman" w:hAnsiTheme="minorBidi" w:hint="cs"/>
          <w:sz w:val="24"/>
          <w:szCs w:val="24"/>
          <w:rtl/>
        </w:rPr>
        <w:t>י</w:t>
      </w:r>
      <w:r w:rsidR="00CC4C44">
        <w:rPr>
          <w:rFonts w:asciiTheme="minorBidi" w:eastAsia="Times New Roman" w:hAnsiTheme="minorBidi" w:hint="cs"/>
          <w:sz w:val="24"/>
          <w:szCs w:val="24"/>
          <w:rtl/>
        </w:rPr>
        <w:t>קרון</w:t>
      </w:r>
      <w:r>
        <w:rPr>
          <w:rFonts w:asciiTheme="minorBidi" w:eastAsia="Times New Roman" w:hAnsiTheme="minorBidi" w:hint="cs"/>
          <w:sz w:val="24"/>
          <w:szCs w:val="24"/>
          <w:rtl/>
        </w:rPr>
        <w:t xml:space="preserve"> רצוי העסיקה את נציבות האיחוד האירופי. לשם קבלת דעה מושכלת הזמינה הנציבות מ</w:t>
      </w:r>
      <w:r w:rsidR="00DF7C18">
        <w:rPr>
          <w:rFonts w:asciiTheme="minorBidi" w:eastAsia="Times New Roman" w:hAnsiTheme="minorBidi" w:hint="cs"/>
          <w:sz w:val="24"/>
          <w:szCs w:val="24"/>
          <w:rtl/>
        </w:rPr>
        <w:t>-</w:t>
      </w:r>
      <w:r w:rsidR="00DF7C18">
        <w:rPr>
          <w:rFonts w:asciiTheme="minorBidi" w:eastAsia="Times New Roman" w:hAnsiTheme="minorBidi"/>
          <w:sz w:val="24"/>
          <w:szCs w:val="24"/>
        </w:rPr>
        <w:t>Institutional Shareholder Services</w:t>
      </w:r>
      <w:r w:rsidR="00DF7C18">
        <w:rPr>
          <w:rFonts w:asciiTheme="minorBidi" w:eastAsia="Times New Roman" w:hAnsiTheme="minorBidi" w:hint="cs"/>
          <w:sz w:val="24"/>
          <w:szCs w:val="24"/>
          <w:rtl/>
        </w:rPr>
        <w:t>, דו"ח לבחינת ה</w:t>
      </w:r>
      <w:r w:rsidR="00CC4C44">
        <w:rPr>
          <w:rFonts w:asciiTheme="minorBidi" w:eastAsia="Times New Roman" w:hAnsiTheme="minorBidi" w:hint="cs"/>
          <w:sz w:val="24"/>
          <w:szCs w:val="24"/>
          <w:rtl/>
        </w:rPr>
        <w:t>ע</w:t>
      </w:r>
      <w:r w:rsidR="00411665">
        <w:rPr>
          <w:rFonts w:asciiTheme="minorBidi" w:eastAsia="Times New Roman" w:hAnsiTheme="minorBidi" w:hint="cs"/>
          <w:sz w:val="24"/>
          <w:szCs w:val="24"/>
          <w:rtl/>
        </w:rPr>
        <w:t>י</w:t>
      </w:r>
      <w:r w:rsidR="00CC4C44">
        <w:rPr>
          <w:rFonts w:asciiTheme="minorBidi" w:eastAsia="Times New Roman" w:hAnsiTheme="minorBidi" w:hint="cs"/>
          <w:sz w:val="24"/>
          <w:szCs w:val="24"/>
          <w:rtl/>
        </w:rPr>
        <w:t>קרון</w:t>
      </w:r>
      <w:r w:rsidR="00DF7C18">
        <w:rPr>
          <w:rFonts w:asciiTheme="minorBidi" w:eastAsia="Times New Roman" w:hAnsiTheme="minorBidi" w:hint="cs"/>
          <w:sz w:val="24"/>
          <w:szCs w:val="24"/>
          <w:rtl/>
        </w:rPr>
        <w:t>, שהוכן</w:t>
      </w:r>
      <w:r w:rsidR="003B37A7">
        <w:rPr>
          <w:rFonts w:asciiTheme="minorBidi" w:eastAsia="Times New Roman" w:hAnsiTheme="minorBidi" w:hint="cs"/>
          <w:sz w:val="24"/>
          <w:szCs w:val="24"/>
          <w:rtl/>
        </w:rPr>
        <w:t xml:space="preserve"> והוגש</w:t>
      </w:r>
      <w:r w:rsidR="00DF7C18">
        <w:rPr>
          <w:rFonts w:asciiTheme="minorBidi" w:eastAsia="Times New Roman" w:hAnsiTheme="minorBidi" w:hint="cs"/>
          <w:sz w:val="24"/>
          <w:szCs w:val="24"/>
          <w:rtl/>
        </w:rPr>
        <w:t xml:space="preserve"> </w:t>
      </w:r>
      <w:r w:rsidR="003B37A7">
        <w:rPr>
          <w:rFonts w:asciiTheme="minorBidi" w:eastAsia="Times New Roman" w:hAnsiTheme="minorBidi" w:hint="cs"/>
          <w:sz w:val="24"/>
          <w:szCs w:val="24"/>
          <w:rtl/>
        </w:rPr>
        <w:t xml:space="preserve">ב-2007 </w:t>
      </w:r>
      <w:r w:rsidR="00DF7C18">
        <w:rPr>
          <w:rFonts w:asciiTheme="minorBidi" w:eastAsia="Times New Roman" w:hAnsiTheme="minorBidi" w:hint="cs"/>
          <w:sz w:val="24"/>
          <w:szCs w:val="24"/>
          <w:rtl/>
        </w:rPr>
        <w:t xml:space="preserve">בשיתוף פעולה עם </w:t>
      </w:r>
      <w:r>
        <w:rPr>
          <w:rFonts w:asciiTheme="minorBidi" w:eastAsia="Times New Roman" w:hAnsiTheme="minorBidi"/>
          <w:sz w:val="24"/>
          <w:szCs w:val="24"/>
        </w:rPr>
        <w:t>Shearman</w:t>
      </w:r>
      <w:r w:rsidR="00DF7C18">
        <w:rPr>
          <w:rFonts w:asciiTheme="minorBidi" w:eastAsia="Times New Roman" w:hAnsiTheme="minorBidi"/>
          <w:sz w:val="24"/>
          <w:szCs w:val="24"/>
        </w:rPr>
        <w:t>&amp;</w:t>
      </w:r>
      <w:r>
        <w:rPr>
          <w:rFonts w:asciiTheme="minorBidi" w:eastAsia="Times New Roman" w:hAnsiTheme="minorBidi"/>
          <w:sz w:val="24"/>
          <w:szCs w:val="24"/>
        </w:rPr>
        <w:t>Sterling LLP</w:t>
      </w:r>
      <w:r>
        <w:rPr>
          <w:rFonts w:asciiTheme="minorBidi" w:eastAsia="Times New Roman" w:hAnsiTheme="minorBidi" w:hint="cs"/>
          <w:sz w:val="24"/>
          <w:szCs w:val="24"/>
          <w:rtl/>
        </w:rPr>
        <w:t xml:space="preserve"> ו-</w:t>
      </w:r>
      <w:r>
        <w:rPr>
          <w:rFonts w:asciiTheme="minorBidi" w:eastAsia="Times New Roman" w:hAnsiTheme="minorBidi"/>
          <w:sz w:val="24"/>
          <w:szCs w:val="24"/>
        </w:rPr>
        <w:t>European Corporate Governance Institute (</w:t>
      </w:r>
      <w:r w:rsidR="00F65EB0">
        <w:rPr>
          <w:rFonts w:asciiTheme="minorBidi" w:eastAsia="Times New Roman" w:hAnsiTheme="minorBidi"/>
          <w:sz w:val="24"/>
          <w:szCs w:val="24"/>
        </w:rPr>
        <w:t>ECGI</w:t>
      </w:r>
      <w:r>
        <w:rPr>
          <w:rFonts w:asciiTheme="minorBidi" w:eastAsia="Times New Roman" w:hAnsiTheme="minorBidi"/>
          <w:sz w:val="24"/>
          <w:szCs w:val="24"/>
        </w:rPr>
        <w:t>)</w:t>
      </w:r>
      <w:r>
        <w:rPr>
          <w:rFonts w:asciiTheme="minorBidi" w:eastAsia="Times New Roman" w:hAnsiTheme="minorBidi" w:hint="cs"/>
          <w:sz w:val="24"/>
          <w:szCs w:val="24"/>
          <w:rtl/>
        </w:rPr>
        <w:t>.</w:t>
      </w:r>
      <w:r>
        <w:rPr>
          <w:rStyle w:val="FootnoteReference"/>
          <w:rFonts w:asciiTheme="minorBidi" w:eastAsia="Times New Roman" w:hAnsiTheme="minorBidi"/>
          <w:sz w:val="24"/>
          <w:szCs w:val="24"/>
          <w:rtl/>
        </w:rPr>
        <w:footnoteReference w:id="41"/>
      </w:r>
      <w:r w:rsidR="00DF530B">
        <w:rPr>
          <w:rFonts w:asciiTheme="minorBidi" w:eastAsia="Times New Roman" w:hAnsiTheme="minorBidi" w:hint="cs"/>
          <w:sz w:val="24"/>
          <w:szCs w:val="24"/>
          <w:rtl/>
        </w:rPr>
        <w:t xml:space="preserve"> </w:t>
      </w:r>
      <w:r w:rsidR="009505AB">
        <w:rPr>
          <w:rFonts w:asciiTheme="minorBidi" w:eastAsia="Times New Roman" w:hAnsiTheme="minorBidi" w:hint="cs"/>
          <w:sz w:val="24"/>
          <w:szCs w:val="24"/>
          <w:rtl/>
        </w:rPr>
        <w:t>לאחר קבלת הדו"ח, פרסמה נציבות האיחוד האירופי ב-12/12/2007 נייר עבודה בדבר הערכת ההשפעה על היחס בין הון החברה לשליטה בחברה בחברות רשומות למסחר.</w:t>
      </w:r>
      <w:r w:rsidR="009505AB">
        <w:rPr>
          <w:rStyle w:val="FootnoteReference"/>
          <w:rFonts w:asciiTheme="minorBidi" w:eastAsia="Times New Roman" w:hAnsiTheme="minorBidi"/>
          <w:sz w:val="24"/>
          <w:szCs w:val="24"/>
          <w:rtl/>
        </w:rPr>
        <w:footnoteReference w:id="42"/>
      </w:r>
    </w:p>
    <w:p w14:paraId="3F2D3122" w14:textId="36923A9A" w:rsidR="00787F8E" w:rsidRDefault="003B37A7" w:rsidP="00836E01">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מחברי </w:t>
      </w:r>
      <w:r w:rsidR="009505AB">
        <w:rPr>
          <w:rFonts w:asciiTheme="minorBidi" w:eastAsia="Times New Roman" w:hAnsiTheme="minorBidi" w:hint="cs"/>
          <w:sz w:val="24"/>
          <w:szCs w:val="24"/>
          <w:rtl/>
        </w:rPr>
        <w:t>נייר העבודה</w:t>
      </w:r>
      <w:r>
        <w:rPr>
          <w:rFonts w:asciiTheme="minorBidi" w:eastAsia="Times New Roman" w:hAnsiTheme="minorBidi" w:hint="cs"/>
          <w:sz w:val="24"/>
          <w:szCs w:val="24"/>
          <w:rtl/>
        </w:rPr>
        <w:t xml:space="preserve"> בחנו שורה של אמצעים שקיימים במדינות החברות באיחוד האירופי המחזקים את השליטה בחברות הנסחרות בבורסה (</w:t>
      </w:r>
      <w:r>
        <w:rPr>
          <w:rFonts w:asciiTheme="minorBidi" w:eastAsia="Times New Roman" w:hAnsiTheme="minorBidi"/>
          <w:sz w:val="24"/>
          <w:szCs w:val="24"/>
        </w:rPr>
        <w:t>CEMs</w:t>
      </w:r>
      <w:r w:rsidR="00B332B1">
        <w:rPr>
          <w:rFonts w:asciiTheme="minorBidi" w:eastAsia="Times New Roman" w:hAnsiTheme="minorBidi"/>
          <w:sz w:val="24"/>
          <w:szCs w:val="24"/>
        </w:rPr>
        <w:t xml:space="preserve">, </w:t>
      </w:r>
      <w:r w:rsidR="00B332B1" w:rsidRPr="00CC4C44">
        <w:rPr>
          <w:sz w:val="24"/>
          <w:szCs w:val="24"/>
        </w:rPr>
        <w:t>Control Enhancing Mechanisms</w:t>
      </w:r>
      <w:r>
        <w:rPr>
          <w:rFonts w:asciiTheme="minorBidi" w:eastAsia="Times New Roman" w:hAnsiTheme="minorBidi" w:hint="cs"/>
          <w:sz w:val="24"/>
          <w:szCs w:val="24"/>
          <w:rtl/>
        </w:rPr>
        <w:t xml:space="preserve">). </w:t>
      </w:r>
      <w:r w:rsidR="00AC03C4">
        <w:rPr>
          <w:rFonts w:asciiTheme="minorBidi" w:eastAsia="Times New Roman" w:hAnsiTheme="minorBidi" w:hint="cs"/>
          <w:sz w:val="24"/>
          <w:szCs w:val="24"/>
          <w:rtl/>
        </w:rPr>
        <w:t>על פי נייר העבודה,</w:t>
      </w:r>
      <w:r>
        <w:rPr>
          <w:rFonts w:asciiTheme="minorBidi" w:eastAsia="Times New Roman" w:hAnsiTheme="minorBidi" w:hint="cs"/>
          <w:sz w:val="24"/>
          <w:szCs w:val="24"/>
          <w:rtl/>
        </w:rPr>
        <w:t xml:space="preserve"> 44% מהחברות שנבחנו השתמשו בסוג אחד לפחות של </w:t>
      </w:r>
      <w:r>
        <w:rPr>
          <w:rFonts w:asciiTheme="minorBidi" w:eastAsia="Times New Roman" w:hAnsiTheme="minorBidi"/>
          <w:sz w:val="24"/>
          <w:szCs w:val="24"/>
        </w:rPr>
        <w:t>CEM</w:t>
      </w:r>
      <w:r>
        <w:rPr>
          <w:rFonts w:asciiTheme="minorBidi" w:eastAsia="Times New Roman" w:hAnsiTheme="minorBidi" w:hint="cs"/>
          <w:sz w:val="24"/>
          <w:szCs w:val="24"/>
          <w:rtl/>
        </w:rPr>
        <w:t xml:space="preserve">, כשהסוגים הנפוצים ביותר הם פירמידות, סוגי מניות אשר בהן כל מניה מזכה במספר זכויות הצבעה </w:t>
      </w:r>
      <w:r>
        <w:rPr>
          <w:rFonts w:asciiTheme="minorBidi" w:eastAsia="Times New Roman" w:hAnsiTheme="minorBidi"/>
          <w:sz w:val="24"/>
          <w:szCs w:val="24"/>
        </w:rPr>
        <w:t>(MVS, Multiple Voting Shares)</w:t>
      </w:r>
      <w:r>
        <w:rPr>
          <w:rFonts w:asciiTheme="minorBidi" w:eastAsia="Times New Roman" w:hAnsiTheme="minorBidi" w:hint="cs"/>
          <w:sz w:val="24"/>
          <w:szCs w:val="24"/>
          <w:rtl/>
        </w:rPr>
        <w:t xml:space="preserve"> והסכמים בין בעלי מניות.</w:t>
      </w:r>
    </w:p>
    <w:p w14:paraId="1F05A54E" w14:textId="3EE4EC1C" w:rsidR="00CF7374" w:rsidRDefault="00C042EB"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נייר העבודה של הנציבות האירופית </w:t>
      </w:r>
      <w:r w:rsidR="00082F81">
        <w:rPr>
          <w:rFonts w:asciiTheme="minorBidi" w:eastAsia="Times New Roman" w:hAnsiTheme="minorBidi" w:hint="cs"/>
          <w:sz w:val="24"/>
          <w:szCs w:val="24"/>
          <w:rtl/>
        </w:rPr>
        <w:t xml:space="preserve">בחן שלוש אופציות </w:t>
      </w:r>
      <w:r w:rsidR="00082F81">
        <w:rPr>
          <w:rFonts w:asciiTheme="minorBidi" w:eastAsia="Times New Roman" w:hAnsiTheme="minorBidi"/>
          <w:sz w:val="24"/>
          <w:szCs w:val="24"/>
          <w:rtl/>
        </w:rPr>
        <w:t>–</w:t>
      </w:r>
      <w:r w:rsidR="00082F81">
        <w:rPr>
          <w:rFonts w:asciiTheme="minorBidi" w:eastAsia="Times New Roman" w:hAnsiTheme="minorBidi" w:hint="cs"/>
          <w:sz w:val="24"/>
          <w:szCs w:val="24"/>
          <w:rtl/>
        </w:rPr>
        <w:t xml:space="preserve"> לאסור על קיומם של ה-</w:t>
      </w:r>
      <w:r w:rsidR="00082F81">
        <w:rPr>
          <w:rFonts w:asciiTheme="minorBidi" w:eastAsia="Times New Roman" w:hAnsiTheme="minorBidi"/>
          <w:sz w:val="24"/>
          <w:szCs w:val="24"/>
        </w:rPr>
        <w:t>CEMs</w:t>
      </w:r>
      <w:r w:rsidR="00082F81">
        <w:rPr>
          <w:rFonts w:asciiTheme="minorBidi" w:eastAsia="Times New Roman" w:hAnsiTheme="minorBidi" w:hint="cs"/>
          <w:sz w:val="24"/>
          <w:szCs w:val="24"/>
          <w:rtl/>
        </w:rPr>
        <w:t xml:space="preserve">, ובפרט לתבוע שיכובד </w:t>
      </w:r>
      <w:r w:rsidR="00CC4C44">
        <w:rPr>
          <w:rFonts w:asciiTheme="minorBidi" w:eastAsia="Times New Roman" w:hAnsiTheme="minorBidi" w:hint="cs"/>
          <w:sz w:val="24"/>
          <w:szCs w:val="24"/>
          <w:rtl/>
        </w:rPr>
        <w:t>עקרון</w:t>
      </w:r>
      <w:r w:rsidR="00082F81">
        <w:rPr>
          <w:rFonts w:asciiTheme="minorBidi" w:eastAsia="Times New Roman" w:hAnsiTheme="minorBidi" w:hint="cs"/>
          <w:sz w:val="24"/>
          <w:szCs w:val="24"/>
          <w:rtl/>
        </w:rPr>
        <w:t xml:space="preserve"> </w:t>
      </w:r>
      <w:r>
        <w:rPr>
          <w:rFonts w:asciiTheme="minorBidi" w:eastAsia="Times New Roman" w:hAnsiTheme="minorBidi" w:hint="cs"/>
          <w:sz w:val="24"/>
          <w:szCs w:val="24"/>
          <w:rtl/>
        </w:rPr>
        <w:t xml:space="preserve">שיוויון הזכויות לכל בעלי המניות </w:t>
      </w:r>
      <w:r w:rsidR="00082F81">
        <w:rPr>
          <w:rFonts w:asciiTheme="minorBidi" w:eastAsia="Times New Roman" w:hAnsiTheme="minorBidi"/>
          <w:sz w:val="24"/>
          <w:szCs w:val="24"/>
          <w:rtl/>
        </w:rPr>
        <w:t>–</w:t>
      </w:r>
      <w:r w:rsidR="00082F81">
        <w:rPr>
          <w:rFonts w:asciiTheme="minorBidi" w:eastAsia="Times New Roman" w:hAnsiTheme="minorBidi" w:hint="cs"/>
          <w:sz w:val="24"/>
          <w:szCs w:val="24"/>
          <w:rtl/>
        </w:rPr>
        <w:t xml:space="preserve"> </w:t>
      </w:r>
      <w:r>
        <w:rPr>
          <w:rFonts w:asciiTheme="minorBidi" w:eastAsia="Times New Roman" w:hAnsiTheme="minorBidi" w:hint="cs"/>
          <w:sz w:val="24"/>
          <w:szCs w:val="24"/>
          <w:rtl/>
        </w:rPr>
        <w:t>"</w:t>
      </w:r>
      <w:r w:rsidR="004C2941">
        <w:rPr>
          <w:rFonts w:asciiTheme="minorBidi" w:eastAsia="Times New Roman" w:hAnsiTheme="minorBidi" w:hint="cs"/>
          <w:sz w:val="24"/>
          <w:szCs w:val="24"/>
          <w:rtl/>
        </w:rPr>
        <w:t>מניה אחת - קול</w:t>
      </w:r>
      <w:r w:rsidR="00082F81">
        <w:rPr>
          <w:rFonts w:asciiTheme="minorBidi" w:eastAsia="Times New Roman" w:hAnsiTheme="minorBidi" w:hint="cs"/>
          <w:sz w:val="24"/>
          <w:szCs w:val="24"/>
          <w:rtl/>
        </w:rPr>
        <w:t xml:space="preserve"> אחד</w:t>
      </w:r>
      <w:r>
        <w:rPr>
          <w:rFonts w:asciiTheme="minorBidi" w:eastAsia="Times New Roman" w:hAnsiTheme="minorBidi" w:hint="cs"/>
          <w:sz w:val="24"/>
          <w:szCs w:val="24"/>
          <w:rtl/>
        </w:rPr>
        <w:t>"</w:t>
      </w:r>
      <w:r w:rsidR="00082F81">
        <w:rPr>
          <w:rFonts w:asciiTheme="minorBidi" w:eastAsia="Times New Roman" w:hAnsiTheme="minorBidi" w:hint="cs"/>
          <w:sz w:val="24"/>
          <w:szCs w:val="24"/>
          <w:rtl/>
        </w:rPr>
        <w:t xml:space="preserve">. השנייה </w:t>
      </w:r>
      <w:r w:rsidR="00082F81">
        <w:rPr>
          <w:rFonts w:asciiTheme="minorBidi" w:eastAsia="Times New Roman" w:hAnsiTheme="minorBidi"/>
          <w:sz w:val="24"/>
          <w:szCs w:val="24"/>
          <w:rtl/>
        </w:rPr>
        <w:t>–</w:t>
      </w:r>
      <w:r w:rsidR="00082F81">
        <w:rPr>
          <w:rFonts w:asciiTheme="minorBidi" w:eastAsia="Times New Roman" w:hAnsiTheme="minorBidi" w:hint="cs"/>
          <w:sz w:val="24"/>
          <w:szCs w:val="24"/>
          <w:rtl/>
        </w:rPr>
        <w:t xml:space="preserve"> להגביר את השקיפות לגבי ה-</w:t>
      </w:r>
      <w:r w:rsidR="00082F81">
        <w:rPr>
          <w:rFonts w:asciiTheme="minorBidi" w:eastAsia="Times New Roman" w:hAnsiTheme="minorBidi"/>
          <w:sz w:val="24"/>
          <w:szCs w:val="24"/>
        </w:rPr>
        <w:t>CEMs</w:t>
      </w:r>
      <w:r w:rsidR="00082F81">
        <w:rPr>
          <w:rFonts w:asciiTheme="minorBidi" w:eastAsia="Times New Roman" w:hAnsiTheme="minorBidi" w:hint="cs"/>
          <w:sz w:val="24"/>
          <w:szCs w:val="24"/>
          <w:rtl/>
        </w:rPr>
        <w:t xml:space="preserve">. השלישית </w:t>
      </w:r>
      <w:r w:rsidR="00082F81">
        <w:rPr>
          <w:rFonts w:asciiTheme="minorBidi" w:eastAsia="Times New Roman" w:hAnsiTheme="minorBidi"/>
          <w:sz w:val="24"/>
          <w:szCs w:val="24"/>
          <w:rtl/>
        </w:rPr>
        <w:t>–</w:t>
      </w:r>
      <w:r w:rsidR="00082F81">
        <w:rPr>
          <w:rFonts w:asciiTheme="minorBidi" w:eastAsia="Times New Roman" w:hAnsiTheme="minorBidi" w:hint="cs"/>
          <w:sz w:val="24"/>
          <w:szCs w:val="24"/>
          <w:rtl/>
        </w:rPr>
        <w:t xml:space="preserve"> לא לעשות דבר ולהמשיך להסתמך על מנגנוני האסדרה הקיימים.</w:t>
      </w:r>
    </w:p>
    <w:p w14:paraId="36A36C57" w14:textId="6F42B474" w:rsidR="00082F81" w:rsidRDefault="00082F81"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באשר לאפשרות הראשונה, </w:t>
      </w:r>
      <w:r w:rsidR="009505AB">
        <w:rPr>
          <w:rFonts w:asciiTheme="minorBidi" w:eastAsia="Times New Roman" w:hAnsiTheme="minorBidi" w:hint="cs"/>
          <w:sz w:val="24"/>
          <w:szCs w:val="24"/>
          <w:rtl/>
        </w:rPr>
        <w:t>המסמך</w:t>
      </w:r>
      <w:r>
        <w:rPr>
          <w:rFonts w:asciiTheme="minorBidi" w:eastAsia="Times New Roman" w:hAnsiTheme="minorBidi" w:hint="cs"/>
          <w:sz w:val="24"/>
          <w:szCs w:val="24"/>
          <w:rtl/>
        </w:rPr>
        <w:t xml:space="preserve"> מציין שהמחקרים הכמותיים, שנעשו על המידה שבה בעלי מניות שליטה בחברות אכן מנצלים את המצב לרעתם של בעלי המניות האחרים, הם בשלב כה ראשוני שאי אפשר להסיק מהם דבר לגבי סכנה אפשרית הנובעת מההפרדה בין השליטה לבין הבעלות במניות, מה עוד שניתן לעקוף איסור כזה באמצעות מבנים פירמידליים והסכמים בין בעלי מניות. יתר על כן, קיים חשש שלעמידה על </w:t>
      </w:r>
      <w:r w:rsidR="00CC4C44">
        <w:rPr>
          <w:rFonts w:asciiTheme="minorBidi" w:eastAsia="Times New Roman" w:hAnsiTheme="minorBidi" w:hint="cs"/>
          <w:sz w:val="24"/>
          <w:szCs w:val="24"/>
          <w:rtl/>
        </w:rPr>
        <w:t>עקרון</w:t>
      </w:r>
      <w:r>
        <w:rPr>
          <w:rFonts w:asciiTheme="minorBidi" w:eastAsia="Times New Roman" w:hAnsiTheme="minorBidi" w:hint="cs"/>
          <w:sz w:val="24"/>
          <w:szCs w:val="24"/>
          <w:rtl/>
        </w:rPr>
        <w:t xml:space="preserve"> "</w:t>
      </w:r>
      <w:r w:rsidR="004C2941">
        <w:rPr>
          <w:rFonts w:asciiTheme="minorBidi" w:eastAsia="Times New Roman" w:hAnsiTheme="minorBidi" w:hint="cs"/>
          <w:sz w:val="24"/>
          <w:szCs w:val="24"/>
          <w:rtl/>
        </w:rPr>
        <w:t>מניה אחת - קול</w:t>
      </w:r>
      <w:r>
        <w:rPr>
          <w:rFonts w:asciiTheme="minorBidi" w:eastAsia="Times New Roman" w:hAnsiTheme="minorBidi" w:hint="cs"/>
          <w:sz w:val="24"/>
          <w:szCs w:val="24"/>
          <w:rtl/>
        </w:rPr>
        <w:t xml:space="preserve"> אחד" עלולות להיות השלכות לא רצויות במיוחד לגבי חברות משפחתיות שתימנענה מלגייס כספים בשוק ההון.</w:t>
      </w:r>
    </w:p>
    <w:p w14:paraId="368018A0" w14:textId="77777777" w:rsidR="00082F81" w:rsidRDefault="00082F81"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באשר לאפשרות השנייה, ה-</w:t>
      </w:r>
      <w:r>
        <w:rPr>
          <w:rFonts w:asciiTheme="minorBidi" w:eastAsia="Times New Roman" w:hAnsiTheme="minorBidi"/>
          <w:sz w:val="24"/>
          <w:szCs w:val="24"/>
        </w:rPr>
        <w:t>European Coroporate Governance Forum</w:t>
      </w:r>
      <w:r>
        <w:rPr>
          <w:rFonts w:asciiTheme="minorBidi" w:eastAsia="Times New Roman" w:hAnsiTheme="minorBidi" w:hint="cs"/>
          <w:sz w:val="24"/>
          <w:szCs w:val="24"/>
          <w:rtl/>
        </w:rPr>
        <w:t xml:space="preserve">, שנשאל לדעתו בנושא זה, העלה שלוש הצעות </w:t>
      </w:r>
      <w:r>
        <w:rPr>
          <w:rFonts w:asciiTheme="minorBidi" w:eastAsia="Times New Roman" w:hAnsiTheme="minorBidi"/>
          <w:sz w:val="24"/>
          <w:szCs w:val="24"/>
          <w:rtl/>
        </w:rPr>
        <w:t>–</w:t>
      </w:r>
      <w:r>
        <w:rPr>
          <w:rFonts w:asciiTheme="minorBidi" w:eastAsia="Times New Roman" w:hAnsiTheme="minorBidi" w:hint="cs"/>
          <w:sz w:val="24"/>
          <w:szCs w:val="24"/>
          <w:rtl/>
        </w:rPr>
        <w:t xml:space="preserve"> ראשית, שחברות נסחרות תידרשנה </w:t>
      </w:r>
      <w:r w:rsidR="0053396C">
        <w:rPr>
          <w:rFonts w:asciiTheme="minorBidi" w:eastAsia="Times New Roman" w:hAnsiTheme="minorBidi" w:hint="cs"/>
          <w:sz w:val="24"/>
          <w:szCs w:val="24"/>
          <w:rtl/>
        </w:rPr>
        <w:t>לספק הסבר מנומק לגבי המטרות וההשפעות של ה-</w:t>
      </w:r>
      <w:r w:rsidR="0053396C">
        <w:rPr>
          <w:rFonts w:asciiTheme="minorBidi" w:eastAsia="Times New Roman" w:hAnsiTheme="minorBidi"/>
          <w:sz w:val="24"/>
          <w:szCs w:val="24"/>
        </w:rPr>
        <w:t xml:space="preserve">CEMs </w:t>
      </w:r>
      <w:r w:rsidR="0053396C">
        <w:rPr>
          <w:rFonts w:asciiTheme="minorBidi" w:eastAsia="Times New Roman" w:hAnsiTheme="minorBidi" w:hint="cs"/>
          <w:sz w:val="24"/>
          <w:szCs w:val="24"/>
          <w:rtl/>
        </w:rPr>
        <w:t xml:space="preserve"> שהן משתמשות בהם; שנית </w:t>
      </w:r>
      <w:r w:rsidR="0053396C">
        <w:rPr>
          <w:rFonts w:asciiTheme="minorBidi" w:eastAsia="Times New Roman" w:hAnsiTheme="minorBidi"/>
          <w:sz w:val="24"/>
          <w:szCs w:val="24"/>
          <w:rtl/>
        </w:rPr>
        <w:t>–</w:t>
      </w:r>
      <w:r w:rsidR="0053396C">
        <w:rPr>
          <w:rFonts w:asciiTheme="minorBidi" w:eastAsia="Times New Roman" w:hAnsiTheme="minorBidi" w:hint="cs"/>
          <w:sz w:val="24"/>
          <w:szCs w:val="24"/>
          <w:rtl/>
        </w:rPr>
        <w:t xml:space="preserve"> שבמקרים מסויימים יידרשו בעלי מניות לספק מידע לגבי הגודל והסוג של החזקותיהם, וכן לגבי המדיניות שלהם כשהם מפעילים את הכוחות הנתונים להם מכוח החזקותיהם; שלישית </w:t>
      </w:r>
      <w:r w:rsidR="0053396C">
        <w:rPr>
          <w:rFonts w:asciiTheme="minorBidi" w:eastAsia="Times New Roman" w:hAnsiTheme="minorBidi"/>
          <w:sz w:val="24"/>
          <w:szCs w:val="24"/>
          <w:rtl/>
        </w:rPr>
        <w:t>–</w:t>
      </w:r>
      <w:r w:rsidR="0053396C">
        <w:rPr>
          <w:rFonts w:asciiTheme="minorBidi" w:eastAsia="Times New Roman" w:hAnsiTheme="minorBidi" w:hint="cs"/>
          <w:sz w:val="24"/>
          <w:szCs w:val="24"/>
          <w:rtl/>
        </w:rPr>
        <w:t xml:space="preserve"> שהחברות ובעלי המניות יידרשו לפעול ביתר שקיפות לגבי השימוש שלהם בפועל במנגנונים הלא פרופורציוניים. עם זאת, מחברי </w:t>
      </w:r>
      <w:r w:rsidR="00AC03C4">
        <w:rPr>
          <w:rFonts w:asciiTheme="minorBidi" w:eastAsia="Times New Roman" w:hAnsiTheme="minorBidi" w:hint="cs"/>
          <w:sz w:val="24"/>
          <w:szCs w:val="24"/>
          <w:rtl/>
        </w:rPr>
        <w:t>נייר העבודה</w:t>
      </w:r>
      <w:r w:rsidR="0053396C">
        <w:rPr>
          <w:rFonts w:asciiTheme="minorBidi" w:eastAsia="Times New Roman" w:hAnsiTheme="minorBidi" w:hint="cs"/>
          <w:sz w:val="24"/>
          <w:szCs w:val="24"/>
          <w:rtl/>
        </w:rPr>
        <w:t xml:space="preserve"> ציינו שיש טיעונים נגד הצעות אלה, למשל הסיכון שחברות תסתפקנה במתן הסברים פורמליסטיים ושהמשקיעים שיתבעו לקבל גילוי נוסף מצידם יידרשו לשלם עבור מידע נוסף. </w:t>
      </w:r>
    </w:p>
    <w:p w14:paraId="6B3D95DA" w14:textId="77777777" w:rsidR="0053396C" w:rsidRDefault="0053396C"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lastRenderedPageBreak/>
        <w:t xml:space="preserve">מסקנת מחברי </w:t>
      </w:r>
      <w:r w:rsidR="00AC03C4">
        <w:rPr>
          <w:rFonts w:asciiTheme="minorBidi" w:eastAsia="Times New Roman" w:hAnsiTheme="minorBidi" w:hint="cs"/>
          <w:sz w:val="24"/>
          <w:szCs w:val="24"/>
          <w:rtl/>
        </w:rPr>
        <w:t>נייר העבודה</w:t>
      </w:r>
      <w:r>
        <w:rPr>
          <w:rFonts w:asciiTheme="minorBidi" w:eastAsia="Times New Roman" w:hAnsiTheme="minorBidi" w:hint="cs"/>
          <w:sz w:val="24"/>
          <w:szCs w:val="24"/>
          <w:rtl/>
        </w:rPr>
        <w:t xml:space="preserve"> היא שלשתי האופציות יש עלויות ברורות, כאשר מנגד התועלת שבהן מוטלת בספק.</w:t>
      </w:r>
    </w:p>
    <w:p w14:paraId="34AAC355" w14:textId="77777777" w:rsidR="0053396C" w:rsidRDefault="0053396C"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באשר לאפשרות השלישית, החקיקה של האיחוד האירופי בתחום דיני החברות כבר מכילה הוראות לגבי שקיפות המתייחסות במישרין וגם בעקיפין לסיכונים שעלולים לנבוע מה-</w:t>
      </w:r>
      <w:r>
        <w:rPr>
          <w:rFonts w:asciiTheme="minorBidi" w:eastAsia="Times New Roman" w:hAnsiTheme="minorBidi"/>
          <w:sz w:val="24"/>
          <w:szCs w:val="24"/>
        </w:rPr>
        <w:t>CEMs</w:t>
      </w:r>
      <w:r>
        <w:rPr>
          <w:rFonts w:asciiTheme="minorBidi" w:eastAsia="Times New Roman" w:hAnsiTheme="minorBidi" w:hint="cs"/>
          <w:sz w:val="24"/>
          <w:szCs w:val="24"/>
          <w:rtl/>
        </w:rPr>
        <w:t xml:space="preserve">. בין אלה ניתן לציין את הנחיית השקיפות </w:t>
      </w:r>
      <w:r>
        <w:rPr>
          <w:rFonts w:asciiTheme="minorBidi" w:eastAsia="Times New Roman" w:hAnsiTheme="minorBidi"/>
          <w:sz w:val="24"/>
          <w:szCs w:val="24"/>
        </w:rPr>
        <w:t>(Transparency Directive)</w:t>
      </w:r>
      <w:r>
        <w:rPr>
          <w:rFonts w:asciiTheme="minorBidi" w:eastAsia="Times New Roman" w:hAnsiTheme="minorBidi" w:hint="cs"/>
          <w:sz w:val="24"/>
          <w:szCs w:val="24"/>
          <w:rtl/>
        </w:rPr>
        <w:t xml:space="preserve">, ההנחיה בדבר הצעות השתלטות על חברות </w:t>
      </w:r>
      <w:r>
        <w:rPr>
          <w:rFonts w:asciiTheme="minorBidi" w:eastAsia="Times New Roman" w:hAnsiTheme="minorBidi"/>
          <w:sz w:val="24"/>
          <w:szCs w:val="24"/>
        </w:rPr>
        <w:t>(Takeover Bids Directive)</w:t>
      </w:r>
      <w:r>
        <w:rPr>
          <w:rFonts w:asciiTheme="minorBidi" w:eastAsia="Times New Roman" w:hAnsiTheme="minorBidi" w:hint="cs"/>
          <w:sz w:val="24"/>
          <w:szCs w:val="24"/>
          <w:rtl/>
        </w:rPr>
        <w:t>, ה-</w:t>
      </w:r>
      <w:r>
        <w:rPr>
          <w:rFonts w:asciiTheme="minorBidi" w:eastAsia="Times New Roman" w:hAnsiTheme="minorBidi"/>
          <w:sz w:val="24"/>
          <w:szCs w:val="24"/>
        </w:rPr>
        <w:t>Auditing Directive</w:t>
      </w:r>
      <w:r>
        <w:rPr>
          <w:rFonts w:asciiTheme="minorBidi" w:eastAsia="Times New Roman" w:hAnsiTheme="minorBidi" w:hint="cs"/>
          <w:sz w:val="24"/>
          <w:szCs w:val="24"/>
          <w:rtl/>
        </w:rPr>
        <w:t xml:space="preserve"> וה-</w:t>
      </w:r>
      <w:r>
        <w:rPr>
          <w:rFonts w:asciiTheme="minorBidi" w:eastAsia="Times New Roman" w:hAnsiTheme="minorBidi"/>
          <w:sz w:val="24"/>
          <w:szCs w:val="24"/>
        </w:rPr>
        <w:t>Shareholders' Rights Directive</w:t>
      </w:r>
      <w:r>
        <w:rPr>
          <w:rFonts w:asciiTheme="minorBidi" w:eastAsia="Times New Roman" w:hAnsiTheme="minorBidi" w:hint="cs"/>
          <w:sz w:val="24"/>
          <w:szCs w:val="24"/>
          <w:rtl/>
        </w:rPr>
        <w:t>.</w:t>
      </w:r>
      <w:r w:rsidR="00381C81">
        <w:rPr>
          <w:rFonts w:asciiTheme="minorBidi" w:eastAsia="Times New Roman" w:hAnsiTheme="minorBidi" w:hint="cs"/>
          <w:sz w:val="24"/>
          <w:szCs w:val="24"/>
          <w:rtl/>
        </w:rPr>
        <w:t xml:space="preserve"> </w:t>
      </w:r>
    </w:p>
    <w:p w14:paraId="1436A665" w14:textId="77777777" w:rsidR="00DF530B" w:rsidRPr="003B37A7" w:rsidRDefault="00DF530B" w:rsidP="00DF530B">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לכאורה קיומם של </w:t>
      </w:r>
      <w:r>
        <w:rPr>
          <w:rFonts w:asciiTheme="minorBidi" w:eastAsia="Times New Roman" w:hAnsiTheme="minorBidi"/>
          <w:sz w:val="24"/>
          <w:szCs w:val="24"/>
        </w:rPr>
        <w:t>CEMs</w:t>
      </w:r>
      <w:r>
        <w:rPr>
          <w:rFonts w:asciiTheme="minorBidi" w:eastAsia="Times New Roman" w:hAnsiTheme="minorBidi" w:hint="cs"/>
          <w:sz w:val="24"/>
          <w:szCs w:val="24"/>
          <w:rtl/>
        </w:rPr>
        <w:t xml:space="preserve"> בחברות הנסחרות בבורסה עלול לאפשר לבעלי מניות שהם בעלי שליטה בחברות להפיק מהחברות רווחים על חשבונם של בעלי המניות שאינם בעלי שליטה, במיוחד משקיעים פרטיים ומשקיעים מוסדיים (קרנות פנסיה, למשל). אולם, מחקרים אמפיריים לא סיפקו ראיות משמעותיות שאכן כך המצב, פרט למקרים שערורייתיים יוצאי דופן. מרבית המשקיעים שנשאלו לדעתם על ה-</w:t>
      </w:r>
      <w:r>
        <w:rPr>
          <w:rFonts w:asciiTheme="minorBidi" w:eastAsia="Times New Roman" w:hAnsiTheme="minorBidi"/>
          <w:sz w:val="24"/>
          <w:szCs w:val="24"/>
        </w:rPr>
        <w:t>CEMs</w:t>
      </w:r>
      <w:r>
        <w:rPr>
          <w:rFonts w:asciiTheme="minorBidi" w:eastAsia="Times New Roman" w:hAnsiTheme="minorBidi" w:hint="cs"/>
          <w:sz w:val="24"/>
          <w:szCs w:val="24"/>
          <w:rtl/>
        </w:rPr>
        <w:t xml:space="preserve"> הביעו את דעתם השלילית, במיוחד לגבי מניות בכורה, מניות זהב, מבנים פירמידליים, </w:t>
      </w:r>
      <w:r>
        <w:rPr>
          <w:rFonts w:asciiTheme="minorBidi" w:eastAsia="Times New Roman" w:hAnsiTheme="minorBidi"/>
          <w:sz w:val="24"/>
          <w:szCs w:val="24"/>
        </w:rPr>
        <w:t>MVS</w:t>
      </w:r>
      <w:r>
        <w:rPr>
          <w:rFonts w:asciiTheme="minorBidi" w:eastAsia="Times New Roman" w:hAnsiTheme="minorBidi" w:hint="cs"/>
          <w:sz w:val="24"/>
          <w:szCs w:val="24"/>
          <w:rtl/>
        </w:rPr>
        <w:t>. משקיעים גם תבעו יתר שקיפות לגבי ה-</w:t>
      </w:r>
      <w:r>
        <w:rPr>
          <w:rFonts w:asciiTheme="minorBidi" w:eastAsia="Times New Roman" w:hAnsiTheme="minorBidi"/>
          <w:sz w:val="24"/>
          <w:szCs w:val="24"/>
        </w:rPr>
        <w:t>CEMs</w:t>
      </w:r>
      <w:r>
        <w:rPr>
          <w:rFonts w:asciiTheme="minorBidi" w:eastAsia="Times New Roman" w:hAnsiTheme="minorBidi" w:hint="cs"/>
          <w:sz w:val="24"/>
          <w:szCs w:val="24"/>
          <w:rtl/>
        </w:rPr>
        <w:t xml:space="preserve"> כדי לשפר את המידע שיש להם על קיומם ועל ההשפעה של כל אחד מהם.</w:t>
      </w:r>
    </w:p>
    <w:p w14:paraId="16146687" w14:textId="0EAE2245" w:rsidR="00381C81" w:rsidRPr="0053396C" w:rsidRDefault="009505AB" w:rsidP="00463E03">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השורה התחתונה של המסמך היא ש</w:t>
      </w:r>
      <w:r w:rsidR="00381C81">
        <w:rPr>
          <w:rFonts w:asciiTheme="minorBidi" w:eastAsia="Times New Roman" w:hAnsiTheme="minorBidi" w:hint="cs"/>
          <w:sz w:val="24"/>
          <w:szCs w:val="24"/>
          <w:rtl/>
        </w:rPr>
        <w:t>בהיעדר מחקר אמפירי המצביע על הפגיעה ב</w:t>
      </w:r>
      <w:r w:rsidR="00DF530B">
        <w:rPr>
          <w:rFonts w:asciiTheme="minorBidi" w:eastAsia="Times New Roman" w:hAnsiTheme="minorBidi" w:hint="cs"/>
          <w:sz w:val="24"/>
          <w:szCs w:val="24"/>
          <w:rtl/>
        </w:rPr>
        <w:t xml:space="preserve">זכויותיהם </w:t>
      </w:r>
      <w:r w:rsidR="00381C81">
        <w:rPr>
          <w:rFonts w:asciiTheme="minorBidi" w:eastAsia="Times New Roman" w:hAnsiTheme="minorBidi" w:hint="cs"/>
          <w:sz w:val="24"/>
          <w:szCs w:val="24"/>
          <w:rtl/>
        </w:rPr>
        <w:t xml:space="preserve">של בעלי מניות שאין להם שליטה בחברה, </w:t>
      </w:r>
      <w:r w:rsidR="00463E03" w:rsidRPr="00463E03">
        <w:rPr>
          <w:rFonts w:asciiTheme="minorBidi" w:eastAsia="Times New Roman" w:hAnsiTheme="minorBidi" w:hint="cs"/>
          <w:sz w:val="24"/>
          <w:szCs w:val="24"/>
          <w:rtl/>
        </w:rPr>
        <w:t>אימוץ הע</w:t>
      </w:r>
      <w:r w:rsidR="00411665">
        <w:rPr>
          <w:rFonts w:asciiTheme="minorBidi" w:eastAsia="Times New Roman" w:hAnsiTheme="minorBidi" w:hint="cs"/>
          <w:sz w:val="24"/>
          <w:szCs w:val="24"/>
          <w:rtl/>
        </w:rPr>
        <w:t>י</w:t>
      </w:r>
      <w:r w:rsidR="00463E03" w:rsidRPr="00463E03">
        <w:rPr>
          <w:rFonts w:asciiTheme="minorBidi" w:eastAsia="Times New Roman" w:hAnsiTheme="minorBidi" w:hint="cs"/>
          <w:sz w:val="24"/>
          <w:szCs w:val="24"/>
          <w:rtl/>
        </w:rPr>
        <w:t xml:space="preserve">קרון בידי האיחוד האירופי לא יהיה מידתי </w:t>
      </w:r>
      <w:r w:rsidR="00463E03" w:rsidRPr="00463E03">
        <w:rPr>
          <w:rFonts w:asciiTheme="minorBidi" w:eastAsia="Times New Roman" w:hAnsiTheme="minorBidi"/>
          <w:sz w:val="24"/>
          <w:szCs w:val="24"/>
          <w:rtl/>
        </w:rPr>
        <w:t>–</w:t>
      </w:r>
      <w:r w:rsidR="00463E03" w:rsidRPr="00463E03">
        <w:rPr>
          <w:rFonts w:asciiTheme="minorBidi" w:eastAsia="Times New Roman" w:hAnsiTheme="minorBidi" w:hint="cs"/>
          <w:sz w:val="24"/>
          <w:szCs w:val="24"/>
          <w:rtl/>
        </w:rPr>
        <w:t xml:space="preserve"> כי יכיל סיכון להטלת עלויות משמעותיות על החברות וגם על משקיעים בלא שיניב תועלת למשקיעים שתאזן את הסיכון.</w:t>
      </w:r>
    </w:p>
    <w:p w14:paraId="27AE09EF" w14:textId="6DC342ED" w:rsidR="006A187D" w:rsidRDefault="00F434E4"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מאז פורסם נייר העבודה, לא היה שינוי </w:t>
      </w:r>
      <w:r w:rsidR="00DF530B">
        <w:rPr>
          <w:rFonts w:asciiTheme="minorBidi" w:eastAsia="Times New Roman" w:hAnsiTheme="minorBidi" w:hint="cs"/>
          <w:sz w:val="24"/>
          <w:szCs w:val="24"/>
          <w:rtl/>
        </w:rPr>
        <w:t xml:space="preserve">רגולטורי </w:t>
      </w:r>
      <w:r>
        <w:rPr>
          <w:rFonts w:asciiTheme="minorBidi" w:eastAsia="Times New Roman" w:hAnsiTheme="minorBidi" w:hint="cs"/>
          <w:sz w:val="24"/>
          <w:szCs w:val="24"/>
          <w:rtl/>
        </w:rPr>
        <w:t>בנושא זה ואין בנמצא תכנית ל</w:t>
      </w:r>
      <w:r w:rsidR="00DF530B">
        <w:rPr>
          <w:rFonts w:asciiTheme="minorBidi" w:eastAsia="Times New Roman" w:hAnsiTheme="minorBidi" w:hint="cs"/>
          <w:sz w:val="24"/>
          <w:szCs w:val="24"/>
          <w:rtl/>
        </w:rPr>
        <w:t>בצע</w:t>
      </w:r>
      <w:r>
        <w:rPr>
          <w:rFonts w:asciiTheme="minorBidi" w:eastAsia="Times New Roman" w:hAnsiTheme="minorBidi" w:hint="cs"/>
          <w:sz w:val="24"/>
          <w:szCs w:val="24"/>
          <w:rtl/>
        </w:rPr>
        <w:t xml:space="preserve"> חקיקה של האיחוד האירופי שתדרוש מהמדינות החברות להחיל את ה</w:t>
      </w:r>
      <w:r w:rsidR="00CC4C44">
        <w:rPr>
          <w:rFonts w:asciiTheme="minorBidi" w:eastAsia="Times New Roman" w:hAnsiTheme="minorBidi" w:hint="cs"/>
          <w:sz w:val="24"/>
          <w:szCs w:val="24"/>
          <w:rtl/>
        </w:rPr>
        <w:t>ע</w:t>
      </w:r>
      <w:r w:rsidR="00411665">
        <w:rPr>
          <w:rFonts w:asciiTheme="minorBidi" w:eastAsia="Times New Roman" w:hAnsiTheme="minorBidi" w:hint="cs"/>
          <w:sz w:val="24"/>
          <w:szCs w:val="24"/>
          <w:rtl/>
        </w:rPr>
        <w:t>י</w:t>
      </w:r>
      <w:r w:rsidR="00CC4C44">
        <w:rPr>
          <w:rFonts w:asciiTheme="minorBidi" w:eastAsia="Times New Roman" w:hAnsiTheme="minorBidi" w:hint="cs"/>
          <w:sz w:val="24"/>
          <w:szCs w:val="24"/>
          <w:rtl/>
        </w:rPr>
        <w:t>קרון</w:t>
      </w:r>
      <w:r>
        <w:rPr>
          <w:rFonts w:asciiTheme="minorBidi" w:eastAsia="Times New Roman" w:hAnsiTheme="minorBidi" w:hint="cs"/>
          <w:sz w:val="24"/>
          <w:szCs w:val="24"/>
          <w:rtl/>
        </w:rPr>
        <w:t xml:space="preserve"> "</w:t>
      </w:r>
      <w:r w:rsidR="004C2941">
        <w:rPr>
          <w:rFonts w:asciiTheme="minorBidi" w:eastAsia="Times New Roman" w:hAnsiTheme="minorBidi" w:hint="cs"/>
          <w:sz w:val="24"/>
          <w:szCs w:val="24"/>
          <w:rtl/>
        </w:rPr>
        <w:t>מניה אחת - קול</w:t>
      </w:r>
      <w:r>
        <w:rPr>
          <w:rFonts w:asciiTheme="minorBidi" w:eastAsia="Times New Roman" w:hAnsiTheme="minorBidi" w:hint="cs"/>
          <w:sz w:val="24"/>
          <w:szCs w:val="24"/>
          <w:rtl/>
        </w:rPr>
        <w:t xml:space="preserve"> אחד".</w:t>
      </w:r>
    </w:p>
    <w:p w14:paraId="5ABFD4D6" w14:textId="3EB16C18" w:rsidR="00F434E4" w:rsidRPr="00642577" w:rsidRDefault="00F434E4" w:rsidP="00CC4C44">
      <w:pPr>
        <w:spacing w:after="0" w:line="360" w:lineRule="auto"/>
        <w:ind w:firstLine="43"/>
        <w:jc w:val="both"/>
        <w:rPr>
          <w:rFonts w:asciiTheme="minorBidi" w:eastAsia="Times New Roman" w:hAnsiTheme="minorBidi"/>
          <w:sz w:val="24"/>
          <w:szCs w:val="24"/>
          <w:rtl/>
        </w:rPr>
      </w:pPr>
      <w:r>
        <w:rPr>
          <w:rFonts w:asciiTheme="minorBidi" w:eastAsia="Times New Roman" w:hAnsiTheme="minorBidi" w:hint="cs"/>
          <w:sz w:val="24"/>
          <w:szCs w:val="24"/>
          <w:rtl/>
        </w:rPr>
        <w:t xml:space="preserve">באיטליה החוק שונה באופן שחברות נסחרות בבורסה רשאיות כעת, בדומה למצב במדינות חברות אחרות, דוגמת צרפת, להעניק "מניות נאמנות" </w:t>
      </w:r>
      <w:r>
        <w:rPr>
          <w:rFonts w:asciiTheme="minorBidi" w:eastAsia="Times New Roman" w:hAnsiTheme="minorBidi"/>
          <w:sz w:val="24"/>
          <w:szCs w:val="24"/>
        </w:rPr>
        <w:t>(loyalty shares)</w:t>
      </w:r>
      <w:r>
        <w:rPr>
          <w:rFonts w:asciiTheme="minorBidi" w:eastAsia="Times New Roman" w:hAnsiTheme="minorBidi" w:hint="cs"/>
          <w:sz w:val="24"/>
          <w:szCs w:val="24"/>
          <w:rtl/>
        </w:rPr>
        <w:t>, בעלות זכות הצבעה כפולה, לבעלי מניות שהתמידו להחזיק במניותיהן במשך שנתיים רצופות.</w:t>
      </w:r>
      <w:r w:rsidR="00B10479">
        <w:rPr>
          <w:rFonts w:asciiTheme="minorBidi" w:eastAsia="Times New Roman" w:hAnsiTheme="minorBidi" w:hint="cs"/>
          <w:sz w:val="24"/>
          <w:szCs w:val="24"/>
          <w:rtl/>
        </w:rPr>
        <w:t xml:space="preserve"> בנוסף, חברות המבקשות להציע מניות למסחר בבורסה, רשאיות קודם להנפקה ליצור הון מניות הכולל קבוצות בעלות זכויות הצבעה שונות </w:t>
      </w:r>
      <w:r w:rsidR="00B10479">
        <w:rPr>
          <w:rFonts w:asciiTheme="minorBidi" w:eastAsia="Times New Roman" w:hAnsiTheme="minorBidi"/>
          <w:sz w:val="24"/>
          <w:szCs w:val="24"/>
          <w:rtl/>
        </w:rPr>
        <w:t>–</w:t>
      </w:r>
      <w:r w:rsidR="00B10479">
        <w:rPr>
          <w:rFonts w:asciiTheme="minorBidi" w:eastAsia="Times New Roman" w:hAnsiTheme="minorBidi" w:hint="cs"/>
          <w:sz w:val="24"/>
          <w:szCs w:val="24"/>
          <w:rtl/>
        </w:rPr>
        <w:t xml:space="preserve"> כפולות ומשולשות (אך לא יותר מכך) מאלה של המניות הרגילות, והן רשאיות לשמר את הקבוצות השונות גם לאחר ההנפקה.</w:t>
      </w:r>
      <w:r w:rsidR="00B10479">
        <w:rPr>
          <w:rStyle w:val="FootnoteReference"/>
          <w:rFonts w:asciiTheme="minorBidi" w:eastAsia="Times New Roman" w:hAnsiTheme="minorBidi"/>
          <w:sz w:val="24"/>
          <w:szCs w:val="24"/>
          <w:rtl/>
        </w:rPr>
        <w:footnoteReference w:id="43"/>
      </w:r>
    </w:p>
    <w:p w14:paraId="0C550CBB" w14:textId="3F872E7F" w:rsidR="00A52086" w:rsidRPr="00B162C6" w:rsidRDefault="00B10479" w:rsidP="00CC4C44">
      <w:pPr>
        <w:spacing w:after="0" w:line="360" w:lineRule="auto"/>
        <w:ind w:firstLine="43"/>
        <w:jc w:val="both"/>
        <w:rPr>
          <w:rFonts w:asciiTheme="minorBidi" w:eastAsia="Times New Roman" w:hAnsiTheme="minorBidi"/>
          <w:sz w:val="24"/>
          <w:szCs w:val="24"/>
          <w:rtl/>
        </w:rPr>
      </w:pPr>
      <w:r w:rsidRPr="00B162C6">
        <w:rPr>
          <w:rFonts w:asciiTheme="minorBidi" w:eastAsia="Times New Roman" w:hAnsiTheme="minorBidi"/>
          <w:sz w:val="24"/>
          <w:szCs w:val="24"/>
          <w:rtl/>
        </w:rPr>
        <w:t xml:space="preserve">הדחיפה לשינוי החוק </w:t>
      </w:r>
      <w:r w:rsidR="006F399E">
        <w:rPr>
          <w:rFonts w:asciiTheme="minorBidi" w:eastAsia="Times New Roman" w:hAnsiTheme="minorBidi" w:hint="cs"/>
          <w:sz w:val="24"/>
          <w:szCs w:val="24"/>
          <w:rtl/>
        </w:rPr>
        <w:t xml:space="preserve">באיטליה </w:t>
      </w:r>
      <w:r w:rsidRPr="00B162C6">
        <w:rPr>
          <w:rFonts w:asciiTheme="minorBidi" w:eastAsia="Times New Roman" w:hAnsiTheme="minorBidi"/>
          <w:sz w:val="24"/>
          <w:szCs w:val="24"/>
          <w:rtl/>
        </w:rPr>
        <w:t xml:space="preserve">נבעה מההגירה של חברת פיאט, בעקבות המיזוג עם חברת קרייזלר, לבורסה בהולנד, שם </w:t>
      </w:r>
      <w:r w:rsidR="00A52086" w:rsidRPr="00B162C6">
        <w:rPr>
          <w:rFonts w:asciiTheme="minorBidi" w:eastAsia="Times New Roman" w:hAnsiTheme="minorBidi"/>
          <w:sz w:val="24"/>
          <w:szCs w:val="24"/>
          <w:rtl/>
        </w:rPr>
        <w:t xml:space="preserve">חברה נסחרת בבורסה רשאית להנפיק מניות עם זכויות הצבעה שונות. </w:t>
      </w:r>
      <w:r w:rsidR="00E740C0" w:rsidRPr="00B162C6">
        <w:rPr>
          <w:rFonts w:asciiTheme="minorBidi" w:eastAsia="Times New Roman" w:hAnsiTheme="minorBidi"/>
          <w:sz w:val="24"/>
          <w:szCs w:val="24"/>
          <w:rtl/>
        </w:rPr>
        <w:t>הגמשת ה</w:t>
      </w:r>
      <w:r w:rsidR="00CC4C44">
        <w:rPr>
          <w:rFonts w:asciiTheme="minorBidi" w:eastAsia="Times New Roman" w:hAnsiTheme="minorBidi"/>
          <w:sz w:val="24"/>
          <w:szCs w:val="24"/>
          <w:rtl/>
        </w:rPr>
        <w:t>ע</w:t>
      </w:r>
      <w:r w:rsidR="00411665">
        <w:rPr>
          <w:rFonts w:asciiTheme="minorBidi" w:eastAsia="Times New Roman" w:hAnsiTheme="minorBidi" w:hint="cs"/>
          <w:sz w:val="24"/>
          <w:szCs w:val="24"/>
          <w:rtl/>
        </w:rPr>
        <w:t>י</w:t>
      </w:r>
      <w:r w:rsidR="00CC4C44">
        <w:rPr>
          <w:rFonts w:asciiTheme="minorBidi" w:eastAsia="Times New Roman" w:hAnsiTheme="minorBidi"/>
          <w:sz w:val="24"/>
          <w:szCs w:val="24"/>
          <w:rtl/>
        </w:rPr>
        <w:t>קרון</w:t>
      </w:r>
      <w:r w:rsidR="00E740C0" w:rsidRPr="00B162C6">
        <w:rPr>
          <w:rFonts w:asciiTheme="minorBidi" w:eastAsia="Times New Roman" w:hAnsiTheme="minorBidi"/>
          <w:sz w:val="24"/>
          <w:szCs w:val="24"/>
          <w:rtl/>
        </w:rPr>
        <w:t xml:space="preserve"> גם מקילה על הפרטת חברות ממשלתיות תוך מתן מניית זהב לגוף ממשלתי.</w:t>
      </w:r>
    </w:p>
    <w:p w14:paraId="579BB86C" w14:textId="07F34EB8" w:rsidR="00C042EB" w:rsidRDefault="00A52086" w:rsidP="00CC4C44">
      <w:pPr>
        <w:spacing w:after="0" w:line="360" w:lineRule="auto"/>
        <w:ind w:firstLine="43"/>
        <w:jc w:val="both"/>
        <w:rPr>
          <w:rFonts w:asciiTheme="minorBidi" w:hAnsiTheme="minorBidi"/>
          <w:sz w:val="24"/>
          <w:szCs w:val="24"/>
          <w:rtl/>
        </w:rPr>
      </w:pPr>
      <w:r w:rsidRPr="00B162C6">
        <w:rPr>
          <w:rFonts w:asciiTheme="minorBidi" w:eastAsia="Times New Roman" w:hAnsiTheme="minorBidi"/>
          <w:sz w:val="24"/>
          <w:szCs w:val="24"/>
          <w:rtl/>
        </w:rPr>
        <w:t>עוד מתברר שמדינות האיחוד האירופי</w:t>
      </w:r>
      <w:r w:rsidR="006F399E">
        <w:rPr>
          <w:rFonts w:asciiTheme="minorBidi" w:eastAsia="Times New Roman" w:hAnsiTheme="minorBidi" w:hint="cs"/>
          <w:sz w:val="24"/>
          <w:szCs w:val="24"/>
          <w:rtl/>
        </w:rPr>
        <w:t xml:space="preserve"> פועלות </w:t>
      </w:r>
      <w:r w:rsidRPr="00B162C6">
        <w:rPr>
          <w:rFonts w:asciiTheme="minorBidi" w:eastAsia="Times New Roman" w:hAnsiTheme="minorBidi"/>
          <w:sz w:val="24"/>
          <w:szCs w:val="24"/>
          <w:rtl/>
        </w:rPr>
        <w:t xml:space="preserve">למנוע הגירה של חברות </w:t>
      </w:r>
      <w:r w:rsidR="006F399E">
        <w:rPr>
          <w:rFonts w:asciiTheme="minorBidi" w:eastAsia="Times New Roman" w:hAnsiTheme="minorBidi" w:hint="cs"/>
          <w:sz w:val="24"/>
          <w:szCs w:val="24"/>
          <w:rtl/>
        </w:rPr>
        <w:t xml:space="preserve">ציבוריות </w:t>
      </w:r>
      <w:r w:rsidRPr="00B162C6">
        <w:rPr>
          <w:rFonts w:asciiTheme="minorBidi" w:eastAsia="Times New Roman" w:hAnsiTheme="minorBidi"/>
          <w:sz w:val="24"/>
          <w:szCs w:val="24"/>
          <w:rtl/>
        </w:rPr>
        <w:t>מהבורסות שבתחומן</w:t>
      </w:r>
      <w:r w:rsidR="006F399E">
        <w:rPr>
          <w:rFonts w:asciiTheme="minorBidi" w:eastAsia="Times New Roman" w:hAnsiTheme="minorBidi" w:hint="cs"/>
          <w:sz w:val="24"/>
          <w:szCs w:val="24"/>
          <w:rtl/>
        </w:rPr>
        <w:t xml:space="preserve">. הן </w:t>
      </w:r>
      <w:r w:rsidRPr="00B162C6">
        <w:rPr>
          <w:rFonts w:asciiTheme="minorBidi" w:eastAsia="Times New Roman" w:hAnsiTheme="minorBidi"/>
          <w:sz w:val="24"/>
          <w:szCs w:val="24"/>
          <w:rtl/>
        </w:rPr>
        <w:t>אימצו בפועל מגמה של ליברליזציה (לא מושלמת) באוטונומיה של בעלי שליטה ומנהלי חברות לשמר את שליטתם בחברות, המאוזנת באופן חלקי על ידי קביעת הוראות מנדטוריות נוספות המספקות הגנה לבעלי מניות מיעוט.</w:t>
      </w:r>
      <w:r w:rsidRPr="00B162C6">
        <w:rPr>
          <w:rStyle w:val="FootnoteReference"/>
          <w:rFonts w:asciiTheme="minorBidi" w:eastAsia="Times New Roman" w:hAnsiTheme="minorBidi"/>
          <w:sz w:val="24"/>
          <w:szCs w:val="24"/>
          <w:rtl/>
        </w:rPr>
        <w:footnoteReference w:id="44"/>
      </w:r>
      <w:r w:rsidRPr="00B162C6">
        <w:rPr>
          <w:rFonts w:asciiTheme="minorBidi" w:eastAsia="Times New Roman" w:hAnsiTheme="minorBidi"/>
          <w:sz w:val="24"/>
          <w:szCs w:val="24"/>
          <w:rtl/>
        </w:rPr>
        <w:t xml:space="preserve"> </w:t>
      </w:r>
      <w:r w:rsidR="006F399E">
        <w:rPr>
          <w:rFonts w:asciiTheme="minorBidi" w:eastAsia="Times New Roman" w:hAnsiTheme="minorBidi" w:hint="cs"/>
          <w:sz w:val="24"/>
          <w:szCs w:val="24"/>
          <w:rtl/>
        </w:rPr>
        <w:t xml:space="preserve"> </w:t>
      </w:r>
      <w:r w:rsidRPr="00B162C6">
        <w:rPr>
          <w:rStyle w:val="apple-converted-space"/>
          <w:rFonts w:asciiTheme="minorBidi" w:hAnsiTheme="minorBidi"/>
          <w:color w:val="252525"/>
          <w:sz w:val="24"/>
          <w:szCs w:val="24"/>
          <w:shd w:val="clear" w:color="auto" w:fill="FFFFFF"/>
          <w:rtl/>
        </w:rPr>
        <w:t>באשר לשאלה</w:t>
      </w:r>
      <w:r w:rsidR="006F399E">
        <w:rPr>
          <w:rStyle w:val="apple-converted-space"/>
          <w:rFonts w:asciiTheme="minorBidi" w:hAnsiTheme="minorBidi" w:hint="cs"/>
          <w:color w:val="252525"/>
          <w:sz w:val="24"/>
          <w:szCs w:val="24"/>
          <w:shd w:val="clear" w:color="auto" w:fill="FFFFFF"/>
          <w:rtl/>
        </w:rPr>
        <w:t xml:space="preserve"> </w:t>
      </w:r>
      <w:r w:rsidRPr="00B162C6">
        <w:rPr>
          <w:rStyle w:val="apple-converted-space"/>
          <w:rFonts w:asciiTheme="minorBidi" w:hAnsiTheme="minorBidi"/>
          <w:color w:val="252525"/>
          <w:sz w:val="24"/>
          <w:szCs w:val="24"/>
          <w:shd w:val="clear" w:color="auto" w:fill="FFFFFF"/>
          <w:rtl/>
        </w:rPr>
        <w:t xml:space="preserve">אם יש בכך כדי למנוע הגירה של חברות מתחומן, אין עדיין תשובה. </w:t>
      </w:r>
    </w:p>
    <w:p w14:paraId="0BFEE3C6" w14:textId="77777777" w:rsidR="00442F64" w:rsidRPr="00B162C6" w:rsidRDefault="00442F64" w:rsidP="00CC4C44">
      <w:pPr>
        <w:bidi w:val="0"/>
        <w:spacing w:after="0" w:line="360" w:lineRule="auto"/>
        <w:ind w:firstLine="43"/>
        <w:rPr>
          <w:rFonts w:asciiTheme="minorBidi" w:hAnsiTheme="minorBidi"/>
          <w:sz w:val="24"/>
          <w:szCs w:val="24"/>
          <w:rtl/>
        </w:rPr>
      </w:pPr>
    </w:p>
    <w:p w14:paraId="4C74E2EB" w14:textId="033B6D49" w:rsidR="004D5DE8" w:rsidRPr="00E740C0" w:rsidRDefault="005D4E10" w:rsidP="00CC4C44">
      <w:pPr>
        <w:spacing w:after="0" w:line="360" w:lineRule="auto"/>
        <w:ind w:left="284" w:hanging="284"/>
        <w:jc w:val="both"/>
        <w:rPr>
          <w:b/>
          <w:bCs/>
          <w:sz w:val="24"/>
          <w:szCs w:val="24"/>
        </w:rPr>
      </w:pPr>
      <w:r>
        <w:rPr>
          <w:rFonts w:hint="cs"/>
          <w:b/>
          <w:bCs/>
          <w:sz w:val="24"/>
          <w:szCs w:val="24"/>
          <w:rtl/>
        </w:rPr>
        <w:t>4</w:t>
      </w:r>
      <w:r w:rsidR="00705917" w:rsidRPr="00E740C0">
        <w:rPr>
          <w:rFonts w:hint="cs"/>
          <w:b/>
          <w:bCs/>
          <w:sz w:val="24"/>
          <w:szCs w:val="24"/>
          <w:rtl/>
        </w:rPr>
        <w:t>.</w:t>
      </w:r>
      <w:r w:rsidR="00442F64">
        <w:rPr>
          <w:rFonts w:hint="cs"/>
          <w:b/>
          <w:bCs/>
          <w:sz w:val="24"/>
          <w:szCs w:val="24"/>
          <w:rtl/>
        </w:rPr>
        <w:t>3</w:t>
      </w:r>
      <w:r w:rsidR="00442F64" w:rsidRPr="00E740C0">
        <w:rPr>
          <w:rFonts w:hint="cs"/>
          <w:b/>
          <w:bCs/>
          <w:sz w:val="24"/>
          <w:szCs w:val="24"/>
          <w:rtl/>
        </w:rPr>
        <w:t xml:space="preserve"> </w:t>
      </w:r>
      <w:r w:rsidR="00DD5854" w:rsidRPr="00E740C0">
        <w:rPr>
          <w:rFonts w:hint="cs"/>
          <w:b/>
          <w:bCs/>
          <w:sz w:val="24"/>
          <w:szCs w:val="24"/>
          <w:rtl/>
        </w:rPr>
        <w:t>הבורסה ב</w:t>
      </w:r>
      <w:r w:rsidR="00705917" w:rsidRPr="00E740C0">
        <w:rPr>
          <w:rFonts w:hint="cs"/>
          <w:b/>
          <w:bCs/>
          <w:sz w:val="24"/>
          <w:szCs w:val="24"/>
          <w:rtl/>
        </w:rPr>
        <w:t>הונג-קונג</w:t>
      </w:r>
    </w:p>
    <w:p w14:paraId="3B322FDB" w14:textId="7F7A9475" w:rsidR="008D4C4E" w:rsidRDefault="00705917" w:rsidP="00CC4C44">
      <w:pPr>
        <w:spacing w:after="0" w:line="360" w:lineRule="auto"/>
        <w:ind w:firstLine="43"/>
        <w:jc w:val="both"/>
        <w:rPr>
          <w:sz w:val="24"/>
          <w:szCs w:val="24"/>
          <w:rtl/>
        </w:rPr>
      </w:pPr>
      <w:r w:rsidRPr="00705917">
        <w:rPr>
          <w:rFonts w:hint="cs"/>
          <w:sz w:val="24"/>
          <w:szCs w:val="24"/>
          <w:rtl/>
        </w:rPr>
        <w:t>ב</w:t>
      </w:r>
      <w:r>
        <w:rPr>
          <w:rFonts w:hint="cs"/>
          <w:sz w:val="24"/>
          <w:szCs w:val="24"/>
          <w:rtl/>
        </w:rPr>
        <w:t xml:space="preserve">-2013 חברת </w:t>
      </w:r>
      <w:r w:rsidR="004C3195">
        <w:rPr>
          <w:rFonts w:hint="cs"/>
          <w:sz w:val="24"/>
          <w:szCs w:val="24"/>
          <w:rtl/>
        </w:rPr>
        <w:t>ע</w:t>
      </w:r>
      <w:r>
        <w:rPr>
          <w:rFonts w:hint="cs"/>
          <w:sz w:val="24"/>
          <w:szCs w:val="24"/>
          <w:rtl/>
        </w:rPr>
        <w:t>ליבאבא בחרה לרשום את מניותיה למסחר בניו-יורק במקום בהונג-קונג, לאחר ש</w:t>
      </w:r>
      <w:r w:rsidR="00EF080D">
        <w:rPr>
          <w:rFonts w:hint="cs"/>
          <w:sz w:val="24"/>
          <w:szCs w:val="24"/>
          <w:rtl/>
        </w:rPr>
        <w:t xml:space="preserve">כשלו </w:t>
      </w:r>
      <w:r>
        <w:rPr>
          <w:rFonts w:hint="cs"/>
          <w:sz w:val="24"/>
          <w:szCs w:val="24"/>
          <w:rtl/>
        </w:rPr>
        <w:t>מאמציה לשכנע את הבורסה בהונג-קונג לסטות מה</w:t>
      </w:r>
      <w:r w:rsidR="00CC4C44">
        <w:rPr>
          <w:rFonts w:hint="cs"/>
          <w:sz w:val="24"/>
          <w:szCs w:val="24"/>
          <w:rtl/>
        </w:rPr>
        <w:t>ע</w:t>
      </w:r>
      <w:r w:rsidR="00411665">
        <w:rPr>
          <w:rFonts w:hint="cs"/>
          <w:sz w:val="24"/>
          <w:szCs w:val="24"/>
          <w:rtl/>
        </w:rPr>
        <w:t>י</w:t>
      </w:r>
      <w:r w:rsidR="00CC4C44">
        <w:rPr>
          <w:rFonts w:hint="cs"/>
          <w:sz w:val="24"/>
          <w:szCs w:val="24"/>
          <w:rtl/>
        </w:rPr>
        <w:t>קרון</w:t>
      </w:r>
      <w:r>
        <w:rPr>
          <w:rFonts w:hint="cs"/>
          <w:sz w:val="24"/>
          <w:szCs w:val="24"/>
          <w:rtl/>
        </w:rPr>
        <w:t xml:space="preserve"> של "</w:t>
      </w:r>
      <w:r w:rsidR="004C2941">
        <w:rPr>
          <w:rFonts w:hint="cs"/>
          <w:sz w:val="24"/>
          <w:szCs w:val="24"/>
          <w:rtl/>
        </w:rPr>
        <w:t>מניה אחת - קול</w:t>
      </w:r>
      <w:r>
        <w:rPr>
          <w:rFonts w:hint="cs"/>
          <w:sz w:val="24"/>
          <w:szCs w:val="24"/>
          <w:rtl/>
        </w:rPr>
        <w:t xml:space="preserve"> אחד". </w:t>
      </w:r>
      <w:r w:rsidR="008E020B">
        <w:rPr>
          <w:rFonts w:hint="cs"/>
          <w:sz w:val="24"/>
          <w:szCs w:val="24"/>
          <w:rtl/>
        </w:rPr>
        <w:t>עמדתה העקרונית של הבורסה בהונג-קונג זכו לתשבחות ממי שקיווה שבאמצעות העמידה על ה</w:t>
      </w:r>
      <w:r w:rsidR="00CC4C44">
        <w:rPr>
          <w:rFonts w:hint="cs"/>
          <w:sz w:val="24"/>
          <w:szCs w:val="24"/>
          <w:rtl/>
        </w:rPr>
        <w:t>ע</w:t>
      </w:r>
      <w:r w:rsidR="00411665">
        <w:rPr>
          <w:rFonts w:hint="cs"/>
          <w:sz w:val="24"/>
          <w:szCs w:val="24"/>
          <w:rtl/>
        </w:rPr>
        <w:t>י</w:t>
      </w:r>
      <w:r w:rsidR="00CC4C44">
        <w:rPr>
          <w:rFonts w:hint="cs"/>
          <w:sz w:val="24"/>
          <w:szCs w:val="24"/>
          <w:rtl/>
        </w:rPr>
        <w:t>קרון</w:t>
      </w:r>
      <w:r w:rsidR="008E020B">
        <w:rPr>
          <w:rFonts w:hint="cs"/>
          <w:sz w:val="24"/>
          <w:szCs w:val="24"/>
          <w:rtl/>
        </w:rPr>
        <w:t xml:space="preserve"> תהיה הבורסה בהונג-קונג אטרקטיבית לחברות מיבשת סין, גם אם לא תהפוך לשער לחברות מערביות לשוק הסיני.</w:t>
      </w:r>
      <w:r w:rsidR="008E020B">
        <w:rPr>
          <w:rStyle w:val="FootnoteReference"/>
          <w:sz w:val="24"/>
          <w:szCs w:val="24"/>
          <w:rtl/>
        </w:rPr>
        <w:footnoteReference w:id="45"/>
      </w:r>
    </w:p>
    <w:p w14:paraId="0F62C046" w14:textId="5467B860" w:rsidR="00D95958" w:rsidRPr="00D95958" w:rsidRDefault="00D95958" w:rsidP="00CC4C44">
      <w:pPr>
        <w:spacing w:after="0" w:line="360" w:lineRule="auto"/>
        <w:ind w:firstLine="43"/>
        <w:jc w:val="both"/>
        <w:rPr>
          <w:sz w:val="24"/>
          <w:szCs w:val="24"/>
          <w:rtl/>
        </w:rPr>
      </w:pPr>
      <w:r>
        <w:rPr>
          <w:rFonts w:hint="cs"/>
          <w:sz w:val="24"/>
          <w:szCs w:val="24"/>
          <w:rtl/>
        </w:rPr>
        <w:lastRenderedPageBreak/>
        <w:t>בינואר 2018 התהפכה המגמה, כשהבורסה של הונג-קונג ריככה את ה</w:t>
      </w:r>
      <w:r w:rsidR="00CC4C44">
        <w:rPr>
          <w:rFonts w:hint="cs"/>
          <w:sz w:val="24"/>
          <w:szCs w:val="24"/>
          <w:rtl/>
        </w:rPr>
        <w:t>ע</w:t>
      </w:r>
      <w:r w:rsidR="00411665">
        <w:rPr>
          <w:rFonts w:hint="cs"/>
          <w:sz w:val="24"/>
          <w:szCs w:val="24"/>
          <w:rtl/>
        </w:rPr>
        <w:t>י</w:t>
      </w:r>
      <w:r w:rsidR="00CC4C44">
        <w:rPr>
          <w:rFonts w:hint="cs"/>
          <w:sz w:val="24"/>
          <w:szCs w:val="24"/>
          <w:rtl/>
        </w:rPr>
        <w:t>קרון</w:t>
      </w:r>
      <w:r>
        <w:rPr>
          <w:rFonts w:hint="cs"/>
          <w:sz w:val="24"/>
          <w:szCs w:val="24"/>
          <w:rtl/>
        </w:rPr>
        <w:t xml:space="preserve"> לגבי חברות </w:t>
      </w:r>
      <w:r w:rsidR="00EF080D">
        <w:rPr>
          <w:rFonts w:hint="cs"/>
          <w:sz w:val="24"/>
          <w:szCs w:val="24"/>
          <w:rtl/>
        </w:rPr>
        <w:t>הי-טק</w:t>
      </w:r>
      <w:r>
        <w:rPr>
          <w:rFonts w:hint="cs"/>
          <w:sz w:val="24"/>
          <w:szCs w:val="24"/>
          <w:rtl/>
        </w:rPr>
        <w:t xml:space="preserve">, להן הותר להנפיק קבוצות שונות של מניות שיש להן מה שכונה </w:t>
      </w:r>
      <w:r>
        <w:rPr>
          <w:sz w:val="24"/>
          <w:szCs w:val="24"/>
        </w:rPr>
        <w:t>WVR, Weighted Voting Rights</w:t>
      </w:r>
      <w:r w:rsidR="004C3195">
        <w:rPr>
          <w:rFonts w:hint="cs"/>
          <w:sz w:val="24"/>
          <w:szCs w:val="24"/>
          <w:rtl/>
        </w:rPr>
        <w:t>, אך ההחזקה במניות מרובות הקולות הותרה רק ל</w:t>
      </w:r>
      <w:r w:rsidR="00EF080D">
        <w:rPr>
          <w:rFonts w:hint="cs"/>
          <w:sz w:val="24"/>
          <w:szCs w:val="24"/>
          <w:rtl/>
        </w:rPr>
        <w:t xml:space="preserve">אנשים </w:t>
      </w:r>
      <w:r w:rsidR="004C3195">
        <w:rPr>
          <w:rFonts w:hint="cs"/>
          <w:sz w:val="24"/>
          <w:szCs w:val="24"/>
          <w:rtl/>
        </w:rPr>
        <w:t>פרט</w:t>
      </w:r>
      <w:r w:rsidR="00EF080D">
        <w:rPr>
          <w:rFonts w:hint="cs"/>
          <w:sz w:val="24"/>
          <w:szCs w:val="24"/>
          <w:rtl/>
        </w:rPr>
        <w:t>י</w:t>
      </w:r>
      <w:r w:rsidR="004C3195">
        <w:rPr>
          <w:rFonts w:hint="cs"/>
          <w:sz w:val="24"/>
          <w:szCs w:val="24"/>
          <w:rtl/>
        </w:rPr>
        <w:t>ים.</w:t>
      </w:r>
      <w:r w:rsidR="004C3195">
        <w:rPr>
          <w:rStyle w:val="FootnoteReference"/>
          <w:sz w:val="24"/>
          <w:szCs w:val="24"/>
          <w:rtl/>
        </w:rPr>
        <w:footnoteReference w:id="46"/>
      </w:r>
      <w:r w:rsidR="004C3195">
        <w:rPr>
          <w:rFonts w:hint="cs"/>
          <w:sz w:val="24"/>
          <w:szCs w:val="24"/>
          <w:rtl/>
        </w:rPr>
        <w:t xml:space="preserve"> הרקע לכך היה ההתפתחות הטכנולוגית בסין, הקמתן של חברות "הכלכלה החדשה" והחשש של הבורסה בהונג-קונג שחברות אלה תבחרנה גם כן לנהוג כפי שנהגה עליבאבא.</w:t>
      </w:r>
    </w:p>
    <w:p w14:paraId="5A76FD7E" w14:textId="77777777" w:rsidR="008E020B" w:rsidRDefault="008E020B" w:rsidP="00CC4C44">
      <w:pPr>
        <w:spacing w:after="0" w:line="360" w:lineRule="auto"/>
        <w:ind w:firstLine="43"/>
        <w:jc w:val="both"/>
        <w:rPr>
          <w:sz w:val="24"/>
          <w:szCs w:val="24"/>
          <w:rtl/>
        </w:rPr>
      </w:pPr>
      <w:r>
        <w:rPr>
          <w:rFonts w:hint="cs"/>
          <w:sz w:val="24"/>
          <w:szCs w:val="24"/>
          <w:rtl/>
        </w:rPr>
        <w:t xml:space="preserve">בינואר 2020 </w:t>
      </w:r>
      <w:r w:rsidR="004C3195">
        <w:rPr>
          <w:rFonts w:hint="cs"/>
          <w:sz w:val="24"/>
          <w:szCs w:val="24"/>
          <w:rtl/>
        </w:rPr>
        <w:t>פרסמה</w:t>
      </w:r>
      <w:r>
        <w:rPr>
          <w:rFonts w:hint="cs"/>
          <w:sz w:val="24"/>
          <w:szCs w:val="24"/>
          <w:rtl/>
        </w:rPr>
        <w:t xml:space="preserve"> הבורסה של הונג-קונג </w:t>
      </w:r>
      <w:r w:rsidR="004C3195">
        <w:rPr>
          <w:rFonts w:hint="cs"/>
          <w:sz w:val="24"/>
          <w:szCs w:val="24"/>
          <w:rtl/>
        </w:rPr>
        <w:t>ה</w:t>
      </w:r>
      <w:r>
        <w:rPr>
          <w:rFonts w:hint="cs"/>
          <w:sz w:val="24"/>
          <w:szCs w:val="24"/>
          <w:rtl/>
        </w:rPr>
        <w:t>צעה</w:t>
      </w:r>
      <w:r w:rsidR="004C3195">
        <w:rPr>
          <w:rFonts w:hint="cs"/>
          <w:sz w:val="24"/>
          <w:szCs w:val="24"/>
          <w:rtl/>
        </w:rPr>
        <w:t>, על פיה גם חברות תוכלנה להחזיק במניות ה-</w:t>
      </w:r>
      <w:r w:rsidR="004C3195">
        <w:rPr>
          <w:sz w:val="24"/>
          <w:szCs w:val="24"/>
        </w:rPr>
        <w:t>WVR</w:t>
      </w:r>
      <w:r w:rsidR="004C3195">
        <w:rPr>
          <w:rFonts w:hint="cs"/>
          <w:sz w:val="24"/>
          <w:szCs w:val="24"/>
          <w:rtl/>
        </w:rPr>
        <w:t>.</w:t>
      </w:r>
      <w:r>
        <w:rPr>
          <w:rStyle w:val="FootnoteReference"/>
          <w:sz w:val="24"/>
          <w:szCs w:val="24"/>
          <w:rtl/>
        </w:rPr>
        <w:footnoteReference w:id="47"/>
      </w:r>
      <w:r>
        <w:rPr>
          <w:rFonts w:hint="cs"/>
          <w:sz w:val="24"/>
          <w:szCs w:val="24"/>
          <w:rtl/>
        </w:rPr>
        <w:t xml:space="preserve"> </w:t>
      </w:r>
      <w:r w:rsidR="00F627CF">
        <w:rPr>
          <w:rFonts w:hint="cs"/>
          <w:sz w:val="24"/>
          <w:szCs w:val="24"/>
          <w:rtl/>
        </w:rPr>
        <w:t xml:space="preserve">יצרנית הטלפון הסמארטפון </w:t>
      </w:r>
      <w:r w:rsidR="00F627CF">
        <w:rPr>
          <w:sz w:val="24"/>
          <w:szCs w:val="24"/>
        </w:rPr>
        <w:t>Xiaomi</w:t>
      </w:r>
      <w:r w:rsidR="00F627CF">
        <w:rPr>
          <w:rFonts w:hint="cs"/>
          <w:sz w:val="24"/>
          <w:szCs w:val="24"/>
          <w:rtl/>
        </w:rPr>
        <w:t xml:space="preserve"> היתה החברה הראשונה שנרשמה למסחר בהונג-קונג במתכונת זאת. הבורסה של הונג-קונג הסבירה את הצעד שנקטה ברצונה למשוך חברות טכנולוגיה שתירשמנה אצלה למסחר, שכן קודם לשינוי בכללים רוב החברות בבורסה היו מתחום השירותים הפיננסיים והנדל"ן.</w:t>
      </w:r>
    </w:p>
    <w:p w14:paraId="21E7B03A" w14:textId="77777777" w:rsidR="00902372" w:rsidRDefault="00902372" w:rsidP="00CC4C44">
      <w:pPr>
        <w:spacing w:after="0" w:line="360" w:lineRule="auto"/>
        <w:ind w:firstLine="43"/>
        <w:jc w:val="both"/>
        <w:rPr>
          <w:sz w:val="24"/>
          <w:szCs w:val="24"/>
          <w:rtl/>
        </w:rPr>
      </w:pPr>
    </w:p>
    <w:p w14:paraId="506078A9" w14:textId="61DE194B" w:rsidR="00902372" w:rsidRPr="00CC4C44" w:rsidRDefault="00257FE7" w:rsidP="00CC4C44">
      <w:pPr>
        <w:spacing w:after="0" w:line="360" w:lineRule="auto"/>
        <w:ind w:firstLine="43"/>
        <w:jc w:val="both"/>
        <w:rPr>
          <w:b/>
          <w:bCs/>
          <w:sz w:val="28"/>
          <w:szCs w:val="28"/>
          <w:rtl/>
        </w:rPr>
      </w:pPr>
      <w:r w:rsidRPr="00CC4C44">
        <w:rPr>
          <w:b/>
          <w:bCs/>
          <w:sz w:val="28"/>
          <w:szCs w:val="28"/>
          <w:rtl/>
        </w:rPr>
        <w:t xml:space="preserve">5. </w:t>
      </w:r>
      <w:r w:rsidR="00DE30FC">
        <w:rPr>
          <w:rFonts w:hint="cs"/>
          <w:b/>
          <w:bCs/>
          <w:sz w:val="28"/>
          <w:szCs w:val="28"/>
          <w:rtl/>
        </w:rPr>
        <w:t>מבט אמפירי</w:t>
      </w:r>
      <w:r w:rsidR="00457CB2">
        <w:rPr>
          <w:rFonts w:hint="cs"/>
          <w:b/>
          <w:bCs/>
          <w:sz w:val="28"/>
          <w:szCs w:val="28"/>
          <w:rtl/>
        </w:rPr>
        <w:t xml:space="preserve"> לפרקטיקה במדינות שונות</w:t>
      </w:r>
    </w:p>
    <w:p w14:paraId="01716A9B" w14:textId="77777777" w:rsidR="000A2DE1" w:rsidRDefault="000A2DE1" w:rsidP="00CC4C44">
      <w:pPr>
        <w:spacing w:after="0" w:line="360" w:lineRule="auto"/>
        <w:ind w:firstLine="43"/>
        <w:jc w:val="both"/>
        <w:rPr>
          <w:rFonts w:asciiTheme="minorBidi" w:hAnsiTheme="minorBidi"/>
          <w:sz w:val="24"/>
          <w:szCs w:val="24"/>
          <w:rtl/>
        </w:rPr>
      </w:pPr>
    </w:p>
    <w:p w14:paraId="2001D233" w14:textId="7C725F9D" w:rsidR="00902372" w:rsidRPr="00CC4C44" w:rsidRDefault="003F2AC1" w:rsidP="00CB12C7">
      <w:pPr>
        <w:spacing w:after="0" w:line="360" w:lineRule="auto"/>
        <w:ind w:firstLine="43"/>
        <w:jc w:val="both"/>
        <w:rPr>
          <w:rFonts w:asciiTheme="minorBidi" w:hAnsiTheme="minorBidi"/>
          <w:sz w:val="24"/>
          <w:szCs w:val="24"/>
          <w:rtl/>
        </w:rPr>
      </w:pPr>
      <w:r w:rsidRPr="00CC4C44">
        <w:rPr>
          <w:rFonts w:asciiTheme="minorBidi" w:hAnsiTheme="minorBidi" w:hint="eastAsia"/>
          <w:sz w:val="24"/>
          <w:szCs w:val="24"/>
          <w:rtl/>
        </w:rPr>
        <w:t>לאור</w:t>
      </w:r>
      <w:r w:rsidRPr="00CC4C44">
        <w:rPr>
          <w:rFonts w:asciiTheme="minorBidi" w:hAnsiTheme="minorBidi"/>
          <w:sz w:val="24"/>
          <w:szCs w:val="24"/>
          <w:rtl/>
        </w:rPr>
        <w:t xml:space="preserve"> המצב המשפטי, </w:t>
      </w:r>
      <w:r w:rsidRPr="00CC4C44">
        <w:rPr>
          <w:rFonts w:asciiTheme="minorBidi" w:hAnsiTheme="minorBidi" w:hint="eastAsia"/>
          <w:sz w:val="24"/>
          <w:szCs w:val="24"/>
          <w:rtl/>
        </w:rPr>
        <w:t>סקרנו</w:t>
      </w:r>
      <w:r w:rsidRPr="00CC4C44">
        <w:rPr>
          <w:rFonts w:asciiTheme="minorBidi" w:hAnsiTheme="minorBidi"/>
          <w:sz w:val="24"/>
          <w:szCs w:val="24"/>
          <w:rtl/>
        </w:rPr>
        <w:t xml:space="preserve"> את </w:t>
      </w:r>
      <w:r w:rsidRPr="00CC4C44">
        <w:rPr>
          <w:rFonts w:asciiTheme="minorBidi" w:hAnsiTheme="minorBidi" w:hint="eastAsia"/>
          <w:sz w:val="24"/>
          <w:szCs w:val="24"/>
          <w:rtl/>
        </w:rPr>
        <w:t>חלק</w:t>
      </w:r>
      <w:r w:rsidRPr="00CC4C44">
        <w:rPr>
          <w:rFonts w:asciiTheme="minorBidi" w:hAnsiTheme="minorBidi"/>
          <w:sz w:val="24"/>
          <w:szCs w:val="24"/>
          <w:rtl/>
        </w:rPr>
        <w:t xml:space="preserve"> </w:t>
      </w:r>
      <w:r w:rsidRPr="00CC4C44">
        <w:rPr>
          <w:rFonts w:asciiTheme="minorBidi" w:hAnsiTheme="minorBidi" w:hint="eastAsia"/>
          <w:sz w:val="24"/>
          <w:szCs w:val="24"/>
          <w:rtl/>
        </w:rPr>
        <w:t>החברות</w:t>
      </w:r>
      <w:r w:rsidRPr="00CC4C44">
        <w:rPr>
          <w:rFonts w:asciiTheme="minorBidi" w:hAnsiTheme="minorBidi"/>
          <w:sz w:val="24"/>
          <w:szCs w:val="24"/>
          <w:rtl/>
        </w:rPr>
        <w:t xml:space="preserve"> הציבוריות </w:t>
      </w:r>
      <w:r w:rsidRPr="00CC4C44">
        <w:rPr>
          <w:rFonts w:asciiTheme="minorBidi" w:hAnsiTheme="minorBidi" w:hint="eastAsia"/>
          <w:sz w:val="24"/>
          <w:szCs w:val="24"/>
          <w:rtl/>
        </w:rPr>
        <w:t>בעלות</w:t>
      </w:r>
      <w:r w:rsidRPr="00CC4C44">
        <w:rPr>
          <w:rFonts w:asciiTheme="minorBidi" w:hAnsiTheme="minorBidi"/>
          <w:sz w:val="24"/>
          <w:szCs w:val="24"/>
          <w:rtl/>
        </w:rPr>
        <w:t xml:space="preserve"> </w:t>
      </w:r>
      <w:r w:rsidRPr="00CC4C44">
        <w:rPr>
          <w:rFonts w:asciiTheme="minorBidi" w:hAnsiTheme="minorBidi" w:hint="eastAsia"/>
          <w:sz w:val="24"/>
          <w:szCs w:val="24"/>
          <w:rtl/>
        </w:rPr>
        <w:t>מספר</w:t>
      </w:r>
      <w:r w:rsidRPr="00CC4C44">
        <w:rPr>
          <w:rFonts w:asciiTheme="minorBidi" w:hAnsiTheme="minorBidi"/>
          <w:sz w:val="24"/>
          <w:szCs w:val="24"/>
          <w:rtl/>
        </w:rPr>
        <w:t xml:space="preserve"> </w:t>
      </w:r>
      <w:r w:rsidRPr="00CC4C44">
        <w:rPr>
          <w:rFonts w:asciiTheme="minorBidi" w:hAnsiTheme="minorBidi" w:hint="eastAsia"/>
          <w:sz w:val="24"/>
          <w:szCs w:val="24"/>
          <w:rtl/>
        </w:rPr>
        <w:t>סוגי</w:t>
      </w:r>
      <w:r w:rsidRPr="00CC4C44">
        <w:rPr>
          <w:rFonts w:asciiTheme="minorBidi" w:hAnsiTheme="minorBidi"/>
          <w:sz w:val="24"/>
          <w:szCs w:val="24"/>
          <w:rtl/>
        </w:rPr>
        <w:t xml:space="preserve"> </w:t>
      </w:r>
      <w:r w:rsidRPr="00CC4C44">
        <w:rPr>
          <w:rFonts w:asciiTheme="minorBidi" w:hAnsiTheme="minorBidi" w:hint="eastAsia"/>
          <w:sz w:val="24"/>
          <w:szCs w:val="24"/>
          <w:rtl/>
        </w:rPr>
        <w:t>מניות</w:t>
      </w:r>
      <w:r w:rsidRPr="00CC4C44">
        <w:rPr>
          <w:rFonts w:asciiTheme="minorBidi" w:hAnsiTheme="minorBidi"/>
          <w:sz w:val="24"/>
          <w:szCs w:val="24"/>
          <w:rtl/>
        </w:rPr>
        <w:t xml:space="preserve"> </w:t>
      </w:r>
      <w:r w:rsidRPr="00CC4C44">
        <w:rPr>
          <w:rFonts w:asciiTheme="minorBidi" w:hAnsiTheme="minorBidi" w:hint="eastAsia"/>
          <w:sz w:val="24"/>
          <w:szCs w:val="24"/>
          <w:rtl/>
        </w:rPr>
        <w:t>בשוקי</w:t>
      </w:r>
      <w:r w:rsidRPr="00CC4C44">
        <w:rPr>
          <w:rFonts w:asciiTheme="minorBidi" w:hAnsiTheme="minorBidi"/>
          <w:sz w:val="24"/>
          <w:szCs w:val="24"/>
          <w:rtl/>
        </w:rPr>
        <w:t xml:space="preserve"> </w:t>
      </w:r>
      <w:r w:rsidRPr="00CC4C44">
        <w:rPr>
          <w:rFonts w:asciiTheme="minorBidi" w:hAnsiTheme="minorBidi" w:hint="eastAsia"/>
          <w:sz w:val="24"/>
          <w:szCs w:val="24"/>
          <w:rtl/>
        </w:rPr>
        <w:t>ההון</w:t>
      </w:r>
      <w:r w:rsidRPr="00CC4C44">
        <w:rPr>
          <w:rFonts w:asciiTheme="minorBidi" w:hAnsiTheme="minorBidi"/>
          <w:sz w:val="24"/>
          <w:szCs w:val="24"/>
          <w:rtl/>
        </w:rPr>
        <w:t xml:space="preserve"> </w:t>
      </w:r>
      <w:r w:rsidRPr="00CC4C44">
        <w:rPr>
          <w:rFonts w:asciiTheme="minorBidi" w:hAnsiTheme="minorBidi" w:hint="eastAsia"/>
          <w:sz w:val="24"/>
          <w:szCs w:val="24"/>
          <w:rtl/>
        </w:rPr>
        <w:t>במדינות</w:t>
      </w:r>
      <w:r w:rsidRPr="00CC4C44">
        <w:rPr>
          <w:rFonts w:asciiTheme="minorBidi" w:hAnsiTheme="minorBidi"/>
          <w:sz w:val="24"/>
          <w:szCs w:val="24"/>
          <w:rtl/>
        </w:rPr>
        <w:t xml:space="preserve"> שונות באמצעות </w:t>
      </w:r>
      <w:r w:rsidR="000A2DE1">
        <w:rPr>
          <w:rFonts w:asciiTheme="minorBidi" w:hAnsiTheme="minorBidi" w:hint="cs"/>
          <w:sz w:val="24"/>
          <w:szCs w:val="24"/>
          <w:rtl/>
        </w:rPr>
        <w:t>עדויות ש</w:t>
      </w:r>
      <w:r w:rsidRPr="00CC4C44">
        <w:rPr>
          <w:rFonts w:asciiTheme="minorBidi" w:hAnsiTheme="minorBidi" w:hint="eastAsia"/>
          <w:sz w:val="24"/>
          <w:szCs w:val="24"/>
          <w:rtl/>
        </w:rPr>
        <w:t>דווח</w:t>
      </w:r>
      <w:r w:rsidR="000A2DE1">
        <w:rPr>
          <w:rFonts w:asciiTheme="minorBidi" w:hAnsiTheme="minorBidi" w:hint="cs"/>
          <w:sz w:val="24"/>
          <w:szCs w:val="24"/>
          <w:rtl/>
        </w:rPr>
        <w:t>ו</w:t>
      </w:r>
      <w:r w:rsidRPr="00CC4C44">
        <w:rPr>
          <w:rFonts w:asciiTheme="minorBidi" w:hAnsiTheme="minorBidi"/>
          <w:sz w:val="24"/>
          <w:szCs w:val="24"/>
          <w:rtl/>
        </w:rPr>
        <w:t xml:space="preserve"> </w:t>
      </w:r>
      <w:r w:rsidRPr="00CC4C44">
        <w:rPr>
          <w:rFonts w:asciiTheme="minorBidi" w:hAnsiTheme="minorBidi" w:hint="eastAsia"/>
          <w:sz w:val="24"/>
          <w:szCs w:val="24"/>
          <w:rtl/>
        </w:rPr>
        <w:t>בספרות</w:t>
      </w:r>
      <w:r w:rsidRPr="00CC4C44">
        <w:rPr>
          <w:rFonts w:asciiTheme="minorBidi" w:hAnsiTheme="minorBidi"/>
          <w:sz w:val="24"/>
          <w:szCs w:val="24"/>
          <w:rtl/>
        </w:rPr>
        <w:t xml:space="preserve"> המימון והחשבונאות. לגבי ארצות הברית, תרשים מספר 1, </w:t>
      </w:r>
      <w:r w:rsidRPr="00CC4C44">
        <w:rPr>
          <w:rFonts w:asciiTheme="minorBidi" w:hAnsiTheme="minorBidi" w:hint="eastAsia"/>
          <w:sz w:val="24"/>
          <w:szCs w:val="24"/>
          <w:rtl/>
        </w:rPr>
        <w:t>הלקוח</w:t>
      </w:r>
      <w:r w:rsidRPr="00CC4C44">
        <w:rPr>
          <w:rFonts w:asciiTheme="minorBidi" w:hAnsiTheme="minorBidi"/>
          <w:sz w:val="24"/>
          <w:szCs w:val="24"/>
          <w:rtl/>
        </w:rPr>
        <w:t xml:space="preserve"> ממאמרם של </w:t>
      </w:r>
      <w:r w:rsidR="00A959F2">
        <w:rPr>
          <w:rFonts w:asciiTheme="minorBidi" w:hAnsiTheme="minorBidi" w:hint="cs"/>
          <w:sz w:val="24"/>
          <w:szCs w:val="24"/>
          <w:rtl/>
        </w:rPr>
        <w:t>אגגרבל,</w:t>
      </w:r>
      <w:r w:rsidRPr="00CC4C44">
        <w:rPr>
          <w:rFonts w:asciiTheme="minorBidi" w:hAnsiTheme="minorBidi"/>
          <w:sz w:val="24"/>
          <w:szCs w:val="24"/>
          <w:rtl/>
        </w:rPr>
        <w:t xml:space="preserve"> </w:t>
      </w:r>
      <w:r w:rsidR="00A959F2">
        <w:rPr>
          <w:rFonts w:asciiTheme="minorBidi" w:hAnsiTheme="minorBidi" w:hint="cs"/>
          <w:sz w:val="24"/>
          <w:szCs w:val="24"/>
          <w:rtl/>
        </w:rPr>
        <w:t>אלדר והוכברג משנת</w:t>
      </w:r>
      <w:r w:rsidRPr="00CC4C44">
        <w:rPr>
          <w:rFonts w:asciiTheme="minorBidi" w:hAnsiTheme="minorBidi"/>
          <w:sz w:val="24"/>
          <w:szCs w:val="24"/>
          <w:rtl/>
        </w:rPr>
        <w:t xml:space="preserve"> </w:t>
      </w:r>
      <w:r w:rsidR="00CB12C7">
        <w:rPr>
          <w:rFonts w:asciiTheme="minorBidi" w:hAnsiTheme="minorBidi" w:hint="cs"/>
          <w:sz w:val="24"/>
          <w:szCs w:val="24"/>
          <w:rtl/>
        </w:rPr>
        <w:t>2022,</w:t>
      </w:r>
      <w:r w:rsidR="00987C91">
        <w:rPr>
          <w:rStyle w:val="FootnoteReference"/>
          <w:rFonts w:asciiTheme="minorBidi" w:hAnsiTheme="minorBidi"/>
          <w:sz w:val="24"/>
          <w:szCs w:val="24"/>
          <w:rtl/>
        </w:rPr>
        <w:footnoteReference w:id="48"/>
      </w:r>
      <w:r w:rsidRPr="00CC4C44">
        <w:rPr>
          <w:rFonts w:asciiTheme="minorBidi" w:hAnsiTheme="minorBidi"/>
          <w:sz w:val="24"/>
          <w:szCs w:val="24"/>
          <w:rtl/>
        </w:rPr>
        <w:t xml:space="preserve"> </w:t>
      </w:r>
      <w:r w:rsidRPr="00CC4C44">
        <w:rPr>
          <w:rFonts w:asciiTheme="minorBidi" w:hAnsiTheme="minorBidi" w:hint="eastAsia"/>
          <w:sz w:val="24"/>
          <w:szCs w:val="24"/>
          <w:rtl/>
        </w:rPr>
        <w:t>מציג</w:t>
      </w:r>
      <w:r w:rsidRPr="00CC4C44">
        <w:rPr>
          <w:rFonts w:asciiTheme="minorBidi" w:hAnsiTheme="minorBidi"/>
          <w:sz w:val="24"/>
          <w:szCs w:val="24"/>
          <w:rtl/>
        </w:rPr>
        <w:t xml:space="preserve"> עלייה משמעותית </w:t>
      </w:r>
      <w:r w:rsidRPr="00CC4C44">
        <w:rPr>
          <w:rFonts w:asciiTheme="minorBidi" w:hAnsiTheme="minorBidi" w:hint="eastAsia"/>
          <w:sz w:val="24"/>
          <w:szCs w:val="24"/>
          <w:rtl/>
        </w:rPr>
        <w:t>בחלק</w:t>
      </w:r>
      <w:r w:rsidRPr="00CC4C44">
        <w:rPr>
          <w:rFonts w:asciiTheme="minorBidi" w:hAnsiTheme="minorBidi"/>
          <w:sz w:val="24"/>
          <w:szCs w:val="24"/>
          <w:rtl/>
        </w:rPr>
        <w:t xml:space="preserve"> היחסי של הנפקות של חברות עם מספר סוגי מניות. </w:t>
      </w:r>
      <w:r w:rsidRPr="00CC4C44">
        <w:rPr>
          <w:rFonts w:asciiTheme="minorBidi" w:hAnsiTheme="minorBidi" w:hint="eastAsia"/>
          <w:sz w:val="24"/>
          <w:szCs w:val="24"/>
          <w:rtl/>
        </w:rPr>
        <w:t>בעוד</w:t>
      </w:r>
      <w:r w:rsidRPr="00CC4C44">
        <w:rPr>
          <w:rFonts w:asciiTheme="minorBidi" w:hAnsiTheme="minorBidi"/>
          <w:sz w:val="24"/>
          <w:szCs w:val="24"/>
          <w:rtl/>
        </w:rPr>
        <w:t xml:space="preserve"> החלק היחסי של הנפקות של חברות עם מספר סוגי מניות עמד על 5% עד 15% </w:t>
      </w:r>
      <w:r w:rsidR="002050F2" w:rsidRPr="00CC4C44">
        <w:rPr>
          <w:rFonts w:asciiTheme="minorBidi" w:hAnsiTheme="minorBidi" w:hint="eastAsia"/>
          <w:sz w:val="24"/>
          <w:szCs w:val="24"/>
          <w:rtl/>
        </w:rPr>
        <w:t>מכלל</w:t>
      </w:r>
      <w:r w:rsidR="002050F2" w:rsidRPr="00CC4C44">
        <w:rPr>
          <w:rFonts w:asciiTheme="minorBidi" w:hAnsiTheme="minorBidi"/>
          <w:sz w:val="24"/>
          <w:szCs w:val="24"/>
          <w:rtl/>
        </w:rPr>
        <w:t xml:space="preserve"> ההנפקות </w:t>
      </w:r>
      <w:r w:rsidRPr="00CC4C44">
        <w:rPr>
          <w:rFonts w:asciiTheme="minorBidi" w:hAnsiTheme="minorBidi" w:hint="eastAsia"/>
          <w:sz w:val="24"/>
          <w:szCs w:val="24"/>
          <w:rtl/>
        </w:rPr>
        <w:t>במהלך</w:t>
      </w:r>
      <w:r w:rsidRPr="00CC4C44">
        <w:rPr>
          <w:rFonts w:asciiTheme="minorBidi" w:hAnsiTheme="minorBidi"/>
          <w:sz w:val="24"/>
          <w:szCs w:val="24"/>
          <w:rtl/>
        </w:rPr>
        <w:t xml:space="preserve"> השנים 1993 עד 2014, </w:t>
      </w:r>
      <w:r w:rsidRPr="00CC4C44">
        <w:rPr>
          <w:rFonts w:asciiTheme="minorBidi" w:hAnsiTheme="minorBidi" w:hint="eastAsia"/>
          <w:sz w:val="24"/>
          <w:szCs w:val="24"/>
          <w:rtl/>
        </w:rPr>
        <w:t>בשנים</w:t>
      </w:r>
      <w:r w:rsidRPr="00CC4C44">
        <w:rPr>
          <w:rFonts w:asciiTheme="minorBidi" w:hAnsiTheme="minorBidi"/>
          <w:sz w:val="24"/>
          <w:szCs w:val="24"/>
          <w:rtl/>
        </w:rPr>
        <w:t xml:space="preserve"> 2015 עד 2020 חלה עלייה משמעותית </w:t>
      </w:r>
      <w:r w:rsidRPr="00CC4C44">
        <w:rPr>
          <w:rFonts w:asciiTheme="minorBidi" w:hAnsiTheme="minorBidi" w:hint="eastAsia"/>
          <w:sz w:val="24"/>
          <w:szCs w:val="24"/>
          <w:rtl/>
        </w:rPr>
        <w:t>לשעור</w:t>
      </w:r>
      <w:r w:rsidRPr="00CC4C44">
        <w:rPr>
          <w:rFonts w:asciiTheme="minorBidi" w:hAnsiTheme="minorBidi"/>
          <w:sz w:val="24"/>
          <w:szCs w:val="24"/>
          <w:rtl/>
        </w:rPr>
        <w:t xml:space="preserve"> של מעל 28% מ</w:t>
      </w:r>
      <w:r w:rsidR="00D15252">
        <w:rPr>
          <w:rFonts w:asciiTheme="minorBidi" w:hAnsiTheme="minorBidi" w:hint="cs"/>
          <w:sz w:val="24"/>
          <w:szCs w:val="24"/>
          <w:rtl/>
        </w:rPr>
        <w:t xml:space="preserve">כלל </w:t>
      </w:r>
      <w:r w:rsidRPr="00CC4C44">
        <w:rPr>
          <w:rFonts w:asciiTheme="minorBidi" w:hAnsiTheme="minorBidi" w:hint="eastAsia"/>
          <w:sz w:val="24"/>
          <w:szCs w:val="24"/>
          <w:rtl/>
        </w:rPr>
        <w:t>ההנפקות</w:t>
      </w:r>
      <w:r w:rsidRPr="00CC4C44">
        <w:rPr>
          <w:rFonts w:asciiTheme="minorBidi" w:hAnsiTheme="minorBidi"/>
          <w:sz w:val="24"/>
          <w:szCs w:val="24"/>
          <w:rtl/>
        </w:rPr>
        <w:t xml:space="preserve">. </w:t>
      </w:r>
      <w:r w:rsidRPr="00CC4C44">
        <w:rPr>
          <w:rFonts w:asciiTheme="minorBidi" w:hAnsiTheme="minorBidi" w:hint="eastAsia"/>
          <w:sz w:val="24"/>
          <w:szCs w:val="24"/>
          <w:rtl/>
        </w:rPr>
        <w:t>עובדות</w:t>
      </w:r>
      <w:r w:rsidRPr="00CC4C44">
        <w:rPr>
          <w:rFonts w:asciiTheme="minorBidi" w:hAnsiTheme="minorBidi"/>
          <w:sz w:val="24"/>
          <w:szCs w:val="24"/>
          <w:rtl/>
        </w:rPr>
        <w:t xml:space="preserve"> </w:t>
      </w:r>
      <w:r w:rsidRPr="00CC4C44">
        <w:rPr>
          <w:rFonts w:asciiTheme="minorBidi" w:hAnsiTheme="minorBidi" w:hint="eastAsia"/>
          <w:sz w:val="24"/>
          <w:szCs w:val="24"/>
          <w:rtl/>
        </w:rPr>
        <w:t>אלה</w:t>
      </w:r>
      <w:r w:rsidRPr="00CC4C44">
        <w:rPr>
          <w:rFonts w:asciiTheme="minorBidi" w:hAnsiTheme="minorBidi"/>
          <w:sz w:val="24"/>
          <w:szCs w:val="24"/>
          <w:rtl/>
        </w:rPr>
        <w:t xml:space="preserve"> </w:t>
      </w:r>
      <w:r w:rsidRPr="00CC4C44">
        <w:rPr>
          <w:rFonts w:asciiTheme="minorBidi" w:hAnsiTheme="minorBidi" w:hint="eastAsia"/>
          <w:sz w:val="24"/>
          <w:szCs w:val="24"/>
          <w:rtl/>
        </w:rPr>
        <w:t>מצביעות</w:t>
      </w:r>
      <w:r w:rsidRPr="00CC4C44">
        <w:rPr>
          <w:rFonts w:asciiTheme="minorBidi" w:hAnsiTheme="minorBidi"/>
          <w:sz w:val="24"/>
          <w:szCs w:val="24"/>
          <w:rtl/>
        </w:rPr>
        <w:t xml:space="preserve"> כי חלק משמעותי מגיוסי ההון </w:t>
      </w:r>
      <w:r w:rsidRPr="00CC4C44">
        <w:rPr>
          <w:rFonts w:asciiTheme="minorBidi" w:hAnsiTheme="minorBidi" w:hint="eastAsia"/>
          <w:sz w:val="24"/>
          <w:szCs w:val="24"/>
          <w:rtl/>
        </w:rPr>
        <w:t>מהציבור</w:t>
      </w:r>
      <w:r w:rsidRPr="00CC4C44">
        <w:rPr>
          <w:rFonts w:asciiTheme="minorBidi" w:hAnsiTheme="minorBidi"/>
          <w:sz w:val="24"/>
          <w:szCs w:val="24"/>
          <w:rtl/>
        </w:rPr>
        <w:t xml:space="preserve"> </w:t>
      </w:r>
      <w:r w:rsidRPr="00CC4C44">
        <w:rPr>
          <w:rFonts w:asciiTheme="minorBidi" w:hAnsiTheme="minorBidi" w:hint="eastAsia"/>
          <w:sz w:val="24"/>
          <w:szCs w:val="24"/>
          <w:rtl/>
        </w:rPr>
        <w:t>באמצעות</w:t>
      </w:r>
      <w:r w:rsidRPr="00CC4C44">
        <w:rPr>
          <w:rFonts w:asciiTheme="minorBidi" w:hAnsiTheme="minorBidi"/>
          <w:sz w:val="24"/>
          <w:szCs w:val="24"/>
          <w:rtl/>
        </w:rPr>
        <w:t xml:space="preserve"> </w:t>
      </w:r>
      <w:r w:rsidRPr="00CC4C44">
        <w:rPr>
          <w:rFonts w:asciiTheme="minorBidi" w:hAnsiTheme="minorBidi" w:hint="eastAsia"/>
          <w:sz w:val="24"/>
          <w:szCs w:val="24"/>
          <w:rtl/>
        </w:rPr>
        <w:t>הנפקת</w:t>
      </w:r>
      <w:r w:rsidRPr="00CC4C44">
        <w:rPr>
          <w:rFonts w:asciiTheme="minorBidi" w:hAnsiTheme="minorBidi"/>
          <w:sz w:val="24"/>
          <w:szCs w:val="24"/>
          <w:rtl/>
        </w:rPr>
        <w:t xml:space="preserve"> </w:t>
      </w:r>
      <w:r w:rsidRPr="00CC4C44">
        <w:rPr>
          <w:rFonts w:asciiTheme="minorBidi" w:hAnsiTheme="minorBidi" w:hint="eastAsia"/>
          <w:sz w:val="24"/>
          <w:szCs w:val="24"/>
          <w:rtl/>
        </w:rPr>
        <w:t>מניות</w:t>
      </w:r>
      <w:r w:rsidRPr="00CC4C44">
        <w:rPr>
          <w:rFonts w:asciiTheme="minorBidi" w:hAnsiTheme="minorBidi"/>
          <w:sz w:val="24"/>
          <w:szCs w:val="24"/>
          <w:rtl/>
        </w:rPr>
        <w:t xml:space="preserve"> </w:t>
      </w:r>
      <w:r w:rsidRPr="00CC4C44">
        <w:rPr>
          <w:rFonts w:asciiTheme="minorBidi" w:hAnsiTheme="minorBidi" w:hint="eastAsia"/>
          <w:sz w:val="24"/>
          <w:szCs w:val="24"/>
          <w:rtl/>
        </w:rPr>
        <w:t>נעשית</w:t>
      </w:r>
      <w:r w:rsidRPr="00CC4C44">
        <w:rPr>
          <w:rFonts w:asciiTheme="minorBidi" w:hAnsiTheme="minorBidi"/>
          <w:sz w:val="24"/>
          <w:szCs w:val="24"/>
          <w:rtl/>
        </w:rPr>
        <w:t xml:space="preserve"> </w:t>
      </w:r>
      <w:r w:rsidRPr="00CC4C44">
        <w:rPr>
          <w:rFonts w:asciiTheme="minorBidi" w:hAnsiTheme="minorBidi" w:hint="eastAsia"/>
          <w:sz w:val="24"/>
          <w:szCs w:val="24"/>
          <w:rtl/>
        </w:rPr>
        <w:t>בחברות</w:t>
      </w:r>
      <w:r w:rsidRPr="00CC4C44">
        <w:rPr>
          <w:rFonts w:asciiTheme="minorBidi" w:hAnsiTheme="minorBidi"/>
          <w:sz w:val="24"/>
          <w:szCs w:val="24"/>
          <w:rtl/>
        </w:rPr>
        <w:t xml:space="preserve"> </w:t>
      </w:r>
      <w:r w:rsidRPr="00CC4C44">
        <w:rPr>
          <w:rFonts w:asciiTheme="minorBidi" w:hAnsiTheme="minorBidi" w:hint="eastAsia"/>
          <w:sz w:val="24"/>
          <w:szCs w:val="24"/>
          <w:rtl/>
        </w:rPr>
        <w:t>בהן</w:t>
      </w:r>
      <w:r w:rsidRPr="00CC4C44">
        <w:rPr>
          <w:rFonts w:asciiTheme="minorBidi" w:hAnsiTheme="minorBidi"/>
          <w:sz w:val="24"/>
          <w:szCs w:val="24"/>
          <w:rtl/>
        </w:rPr>
        <w:t xml:space="preserve"> </w:t>
      </w:r>
      <w:r w:rsidRPr="00CC4C44">
        <w:rPr>
          <w:rFonts w:asciiTheme="minorBidi" w:hAnsiTheme="minorBidi" w:hint="eastAsia"/>
          <w:sz w:val="24"/>
          <w:szCs w:val="24"/>
          <w:rtl/>
        </w:rPr>
        <w:t>קיימים</w:t>
      </w:r>
      <w:r w:rsidRPr="00CC4C44">
        <w:rPr>
          <w:rFonts w:asciiTheme="minorBidi" w:hAnsiTheme="minorBidi"/>
          <w:sz w:val="24"/>
          <w:szCs w:val="24"/>
          <w:rtl/>
        </w:rPr>
        <w:t xml:space="preserve"> </w:t>
      </w:r>
      <w:r w:rsidRPr="00CC4C44">
        <w:rPr>
          <w:rFonts w:asciiTheme="minorBidi" w:hAnsiTheme="minorBidi" w:hint="eastAsia"/>
          <w:sz w:val="24"/>
          <w:szCs w:val="24"/>
          <w:rtl/>
        </w:rPr>
        <w:t>מספר</w:t>
      </w:r>
      <w:r w:rsidRPr="00CC4C44">
        <w:rPr>
          <w:rFonts w:asciiTheme="minorBidi" w:hAnsiTheme="minorBidi"/>
          <w:sz w:val="24"/>
          <w:szCs w:val="24"/>
          <w:rtl/>
        </w:rPr>
        <w:t xml:space="preserve"> </w:t>
      </w:r>
      <w:r w:rsidRPr="00CC4C44">
        <w:rPr>
          <w:rFonts w:asciiTheme="minorBidi" w:hAnsiTheme="minorBidi" w:hint="eastAsia"/>
          <w:sz w:val="24"/>
          <w:szCs w:val="24"/>
          <w:rtl/>
        </w:rPr>
        <w:t>סוגי</w:t>
      </w:r>
      <w:r w:rsidRPr="00CC4C44">
        <w:rPr>
          <w:rFonts w:asciiTheme="minorBidi" w:hAnsiTheme="minorBidi"/>
          <w:sz w:val="24"/>
          <w:szCs w:val="24"/>
          <w:rtl/>
        </w:rPr>
        <w:t xml:space="preserve"> </w:t>
      </w:r>
      <w:r w:rsidRPr="00CC4C44">
        <w:rPr>
          <w:rFonts w:asciiTheme="minorBidi" w:hAnsiTheme="minorBidi" w:hint="eastAsia"/>
          <w:sz w:val="24"/>
          <w:szCs w:val="24"/>
          <w:rtl/>
        </w:rPr>
        <w:t>מניות</w:t>
      </w:r>
      <w:r w:rsidRPr="00CC4C44">
        <w:rPr>
          <w:rFonts w:asciiTheme="minorBidi" w:hAnsiTheme="minorBidi"/>
          <w:sz w:val="24"/>
          <w:szCs w:val="24"/>
          <w:rtl/>
        </w:rPr>
        <w:t xml:space="preserve">, והכל ברוח התשתית הרגולטורית </w:t>
      </w:r>
      <w:r w:rsidR="00D15252" w:rsidRPr="0041622A">
        <w:rPr>
          <w:rFonts w:asciiTheme="minorBidi" w:hAnsiTheme="minorBidi"/>
          <w:sz w:val="24"/>
          <w:szCs w:val="24"/>
          <w:rtl/>
        </w:rPr>
        <w:t>בארצות הברית</w:t>
      </w:r>
      <w:r w:rsidR="00D15252" w:rsidRPr="00D15252">
        <w:rPr>
          <w:rFonts w:asciiTheme="minorBidi" w:hAnsiTheme="minorBidi"/>
          <w:sz w:val="24"/>
          <w:szCs w:val="24"/>
          <w:rtl/>
        </w:rPr>
        <w:t xml:space="preserve"> </w:t>
      </w:r>
      <w:r w:rsidRPr="00CC4C44">
        <w:rPr>
          <w:rFonts w:asciiTheme="minorBidi" w:hAnsiTheme="minorBidi" w:hint="eastAsia"/>
          <w:sz w:val="24"/>
          <w:szCs w:val="24"/>
          <w:rtl/>
        </w:rPr>
        <w:t>המאפשרת</w:t>
      </w:r>
      <w:r w:rsidRPr="00CC4C44">
        <w:rPr>
          <w:rFonts w:asciiTheme="minorBidi" w:hAnsiTheme="minorBidi"/>
          <w:sz w:val="24"/>
          <w:szCs w:val="24"/>
          <w:rtl/>
        </w:rPr>
        <w:t xml:space="preserve"> </w:t>
      </w:r>
      <w:r w:rsidRPr="00CC4C44">
        <w:rPr>
          <w:rFonts w:asciiTheme="minorBidi" w:hAnsiTheme="minorBidi" w:hint="eastAsia"/>
          <w:sz w:val="24"/>
          <w:szCs w:val="24"/>
          <w:rtl/>
        </w:rPr>
        <w:t>להנפיק</w:t>
      </w:r>
      <w:r w:rsidRPr="00CC4C44">
        <w:rPr>
          <w:rFonts w:asciiTheme="minorBidi" w:hAnsiTheme="minorBidi"/>
          <w:sz w:val="24"/>
          <w:szCs w:val="24"/>
          <w:rtl/>
        </w:rPr>
        <w:t xml:space="preserve"> </w:t>
      </w:r>
      <w:r w:rsidRPr="00CC4C44">
        <w:rPr>
          <w:rFonts w:asciiTheme="minorBidi" w:hAnsiTheme="minorBidi" w:hint="eastAsia"/>
          <w:sz w:val="24"/>
          <w:szCs w:val="24"/>
          <w:rtl/>
        </w:rPr>
        <w:t>מניות</w:t>
      </w:r>
      <w:r w:rsidRPr="00CC4C44">
        <w:rPr>
          <w:rFonts w:asciiTheme="minorBidi" w:hAnsiTheme="minorBidi"/>
          <w:sz w:val="24"/>
          <w:szCs w:val="24"/>
          <w:rtl/>
        </w:rPr>
        <w:t xml:space="preserve"> </w:t>
      </w:r>
      <w:r w:rsidRPr="00CC4C44">
        <w:rPr>
          <w:rFonts w:asciiTheme="minorBidi" w:hAnsiTheme="minorBidi" w:hint="eastAsia"/>
          <w:sz w:val="24"/>
          <w:szCs w:val="24"/>
          <w:rtl/>
        </w:rPr>
        <w:t>של</w:t>
      </w:r>
      <w:r w:rsidRPr="00CC4C44">
        <w:rPr>
          <w:rFonts w:asciiTheme="minorBidi" w:hAnsiTheme="minorBidi"/>
          <w:sz w:val="24"/>
          <w:szCs w:val="24"/>
          <w:rtl/>
        </w:rPr>
        <w:t xml:space="preserve"> </w:t>
      </w:r>
      <w:r w:rsidRPr="00CC4C44">
        <w:rPr>
          <w:rFonts w:asciiTheme="minorBidi" w:hAnsiTheme="minorBidi" w:hint="eastAsia"/>
          <w:sz w:val="24"/>
          <w:szCs w:val="24"/>
          <w:rtl/>
        </w:rPr>
        <w:t>חברות</w:t>
      </w:r>
      <w:r w:rsidRPr="00CC4C44">
        <w:rPr>
          <w:rFonts w:asciiTheme="minorBidi" w:hAnsiTheme="minorBidi"/>
          <w:sz w:val="24"/>
          <w:szCs w:val="24"/>
          <w:rtl/>
        </w:rPr>
        <w:t xml:space="preserve"> שיש בהן שני סוגי מניות.</w:t>
      </w:r>
    </w:p>
    <w:p w14:paraId="08D7CB28" w14:textId="0A926DB0" w:rsidR="003F2AC1" w:rsidRPr="00CC4C44" w:rsidRDefault="003F2AC1" w:rsidP="00CC4C44">
      <w:pPr>
        <w:spacing w:after="0" w:line="360" w:lineRule="auto"/>
        <w:ind w:firstLine="43"/>
        <w:jc w:val="both"/>
        <w:rPr>
          <w:rFonts w:asciiTheme="minorBidi" w:hAnsiTheme="minorBidi"/>
          <w:sz w:val="24"/>
          <w:szCs w:val="24"/>
          <w:rtl/>
        </w:rPr>
      </w:pPr>
      <w:r w:rsidRPr="00CC4C44">
        <w:rPr>
          <w:rFonts w:asciiTheme="minorBidi" w:hAnsiTheme="minorBidi" w:hint="eastAsia"/>
          <w:sz w:val="24"/>
          <w:szCs w:val="24"/>
          <w:rtl/>
        </w:rPr>
        <w:t>כמו</w:t>
      </w:r>
      <w:r w:rsidRPr="00CC4C44">
        <w:rPr>
          <w:rFonts w:asciiTheme="minorBidi" w:hAnsiTheme="minorBidi"/>
          <w:sz w:val="24"/>
          <w:szCs w:val="24"/>
          <w:rtl/>
        </w:rPr>
        <w:t xml:space="preserve"> כן, </w:t>
      </w:r>
      <w:r w:rsidRPr="00CC4C44">
        <w:rPr>
          <w:rFonts w:asciiTheme="minorBidi" w:hAnsiTheme="minorBidi" w:hint="eastAsia"/>
          <w:sz w:val="24"/>
          <w:szCs w:val="24"/>
          <w:rtl/>
        </w:rPr>
        <w:t>חשוב</w:t>
      </w:r>
      <w:r w:rsidRPr="00CC4C44">
        <w:rPr>
          <w:rFonts w:asciiTheme="minorBidi" w:hAnsiTheme="minorBidi"/>
          <w:sz w:val="24"/>
          <w:szCs w:val="24"/>
          <w:rtl/>
        </w:rPr>
        <w:t xml:space="preserve"> </w:t>
      </w:r>
      <w:r w:rsidRPr="00CC4C44">
        <w:rPr>
          <w:rFonts w:asciiTheme="minorBidi" w:hAnsiTheme="minorBidi" w:hint="eastAsia"/>
          <w:sz w:val="24"/>
          <w:szCs w:val="24"/>
          <w:rtl/>
        </w:rPr>
        <w:t>ללמוד</w:t>
      </w:r>
      <w:r w:rsidRPr="00CC4C44">
        <w:rPr>
          <w:rFonts w:asciiTheme="minorBidi" w:hAnsiTheme="minorBidi"/>
          <w:sz w:val="24"/>
          <w:szCs w:val="24"/>
          <w:rtl/>
        </w:rPr>
        <w:t xml:space="preserve"> </w:t>
      </w:r>
      <w:r w:rsidRPr="00CC4C44">
        <w:rPr>
          <w:rFonts w:asciiTheme="minorBidi" w:hAnsiTheme="minorBidi" w:hint="eastAsia"/>
          <w:sz w:val="24"/>
          <w:szCs w:val="24"/>
          <w:rtl/>
        </w:rPr>
        <w:t>באיזה</w:t>
      </w:r>
      <w:r w:rsidRPr="00CC4C44">
        <w:rPr>
          <w:rFonts w:asciiTheme="minorBidi" w:hAnsiTheme="minorBidi"/>
          <w:sz w:val="24"/>
          <w:szCs w:val="24"/>
          <w:rtl/>
        </w:rPr>
        <w:t xml:space="preserve"> מידה </w:t>
      </w:r>
      <w:r w:rsidRPr="00CC4C44">
        <w:rPr>
          <w:rFonts w:asciiTheme="minorBidi" w:hAnsiTheme="minorBidi" w:hint="eastAsia"/>
          <w:sz w:val="24"/>
          <w:szCs w:val="24"/>
          <w:rtl/>
        </w:rPr>
        <w:t>נפוץ</w:t>
      </w:r>
      <w:r w:rsidRPr="00CC4C44">
        <w:rPr>
          <w:rFonts w:asciiTheme="minorBidi" w:hAnsiTheme="minorBidi"/>
          <w:sz w:val="24"/>
          <w:szCs w:val="24"/>
          <w:rtl/>
        </w:rPr>
        <w:t xml:space="preserve"> </w:t>
      </w:r>
      <w:r w:rsidRPr="00CC4C44">
        <w:rPr>
          <w:rFonts w:asciiTheme="minorBidi" w:hAnsiTheme="minorBidi" w:hint="eastAsia"/>
          <w:sz w:val="24"/>
          <w:szCs w:val="24"/>
          <w:rtl/>
        </w:rPr>
        <w:t>מסחר</w:t>
      </w:r>
      <w:r w:rsidRPr="00CC4C44">
        <w:rPr>
          <w:rFonts w:asciiTheme="minorBidi" w:hAnsiTheme="minorBidi"/>
          <w:sz w:val="24"/>
          <w:szCs w:val="24"/>
          <w:rtl/>
        </w:rPr>
        <w:t xml:space="preserve"> בבורסות במניות חברות שיש בהן מספר סוגי מניות במדינות </w:t>
      </w:r>
      <w:r w:rsidRPr="00CC4C44">
        <w:rPr>
          <w:rFonts w:asciiTheme="minorBidi" w:hAnsiTheme="minorBidi" w:hint="eastAsia"/>
          <w:sz w:val="24"/>
          <w:szCs w:val="24"/>
          <w:rtl/>
        </w:rPr>
        <w:t>שונות</w:t>
      </w:r>
      <w:r w:rsidRPr="00CC4C44">
        <w:rPr>
          <w:rFonts w:asciiTheme="minorBidi" w:hAnsiTheme="minorBidi"/>
          <w:sz w:val="24"/>
          <w:szCs w:val="24"/>
          <w:rtl/>
        </w:rPr>
        <w:t xml:space="preserve">. </w:t>
      </w:r>
      <w:r w:rsidRPr="00CC4C44">
        <w:rPr>
          <w:rFonts w:asciiTheme="minorBidi" w:hAnsiTheme="minorBidi" w:hint="eastAsia"/>
          <w:sz w:val="24"/>
          <w:szCs w:val="24"/>
          <w:rtl/>
        </w:rPr>
        <w:t>חלק</w:t>
      </w:r>
      <w:r w:rsidRPr="00CC4C44">
        <w:rPr>
          <w:rFonts w:asciiTheme="minorBidi" w:hAnsiTheme="minorBidi"/>
          <w:sz w:val="24"/>
          <w:szCs w:val="24"/>
          <w:rtl/>
        </w:rPr>
        <w:t xml:space="preserve"> </w:t>
      </w:r>
      <w:r w:rsidRPr="00CC4C44">
        <w:rPr>
          <w:rFonts w:asciiTheme="minorBidi" w:hAnsiTheme="minorBidi"/>
          <w:sz w:val="24"/>
          <w:szCs w:val="24"/>
        </w:rPr>
        <w:t>I</w:t>
      </w:r>
      <w:r w:rsidRPr="00CC4C44">
        <w:rPr>
          <w:rFonts w:asciiTheme="minorBidi" w:hAnsiTheme="minorBidi"/>
          <w:sz w:val="24"/>
          <w:szCs w:val="24"/>
          <w:rtl/>
        </w:rPr>
        <w:t xml:space="preserve"> ב</w:t>
      </w:r>
      <w:r w:rsidRPr="00CC4C44">
        <w:rPr>
          <w:rFonts w:asciiTheme="minorBidi" w:hAnsiTheme="minorBidi" w:hint="eastAsia"/>
          <w:sz w:val="24"/>
          <w:szCs w:val="24"/>
          <w:rtl/>
        </w:rPr>
        <w:t>תרשים</w:t>
      </w:r>
      <w:r w:rsidRPr="00CC4C44">
        <w:rPr>
          <w:rFonts w:asciiTheme="minorBidi" w:hAnsiTheme="minorBidi"/>
          <w:sz w:val="24"/>
          <w:szCs w:val="24"/>
          <w:rtl/>
        </w:rPr>
        <w:t xml:space="preserve"> 2 הלקוח ממאמרם של </w:t>
      </w:r>
      <w:r w:rsidR="00A959F2">
        <w:rPr>
          <w:rFonts w:asciiTheme="minorBidi" w:hAnsiTheme="minorBidi" w:hint="cs"/>
          <w:sz w:val="24"/>
          <w:szCs w:val="24"/>
          <w:rtl/>
        </w:rPr>
        <w:t>קים, מתוס וקסו</w:t>
      </w:r>
      <w:r w:rsidR="00A959F2" w:rsidRPr="0041622A">
        <w:rPr>
          <w:rFonts w:asciiTheme="minorBidi" w:hAnsiTheme="minorBidi"/>
          <w:sz w:val="24"/>
          <w:szCs w:val="24"/>
          <w:rtl/>
        </w:rPr>
        <w:t xml:space="preserve"> </w:t>
      </w:r>
      <w:r w:rsidRPr="00CC4C44">
        <w:rPr>
          <w:rFonts w:asciiTheme="minorBidi" w:hAnsiTheme="minorBidi" w:hint="eastAsia"/>
          <w:sz w:val="24"/>
          <w:szCs w:val="24"/>
          <w:rtl/>
        </w:rPr>
        <w:t>משנת</w:t>
      </w:r>
      <w:r w:rsidRPr="00CC4C44">
        <w:rPr>
          <w:rFonts w:asciiTheme="minorBidi" w:hAnsiTheme="minorBidi"/>
          <w:sz w:val="24"/>
          <w:szCs w:val="24"/>
          <w:rtl/>
        </w:rPr>
        <w:t xml:space="preserve"> 2018 מראה כי </w:t>
      </w:r>
      <w:r w:rsidR="00203F6B">
        <w:rPr>
          <w:rFonts w:asciiTheme="minorBidi" w:hAnsiTheme="minorBidi" w:hint="cs"/>
          <w:b/>
          <w:bCs/>
          <w:sz w:val="24"/>
          <w:szCs w:val="24"/>
          <w:rtl/>
        </w:rPr>
        <w:t>מספר</w:t>
      </w:r>
      <w:r w:rsidRPr="00CC4C44">
        <w:rPr>
          <w:rFonts w:asciiTheme="minorBidi" w:hAnsiTheme="minorBidi"/>
          <w:b/>
          <w:bCs/>
          <w:sz w:val="24"/>
          <w:szCs w:val="24"/>
          <w:rtl/>
        </w:rPr>
        <w:t xml:space="preserve"> </w:t>
      </w:r>
      <w:r w:rsidRPr="00CC4C44">
        <w:rPr>
          <w:rFonts w:asciiTheme="minorBidi" w:hAnsiTheme="minorBidi" w:hint="eastAsia"/>
          <w:b/>
          <w:bCs/>
          <w:sz w:val="24"/>
          <w:szCs w:val="24"/>
          <w:rtl/>
        </w:rPr>
        <w:t>החברות</w:t>
      </w:r>
      <w:r w:rsidRPr="00CC4C44">
        <w:rPr>
          <w:rFonts w:asciiTheme="minorBidi" w:hAnsiTheme="minorBidi"/>
          <w:b/>
          <w:bCs/>
          <w:sz w:val="24"/>
          <w:szCs w:val="24"/>
          <w:rtl/>
        </w:rPr>
        <w:t xml:space="preserve"> </w:t>
      </w:r>
      <w:r w:rsidRPr="00CC4C44">
        <w:rPr>
          <w:rFonts w:asciiTheme="minorBidi" w:hAnsiTheme="minorBidi" w:hint="eastAsia"/>
          <w:b/>
          <w:bCs/>
          <w:sz w:val="24"/>
          <w:szCs w:val="24"/>
          <w:rtl/>
        </w:rPr>
        <w:t>הציבוריות</w:t>
      </w:r>
      <w:r w:rsidRPr="00CC4C44">
        <w:rPr>
          <w:rFonts w:asciiTheme="minorBidi" w:hAnsiTheme="minorBidi"/>
          <w:sz w:val="24"/>
          <w:szCs w:val="24"/>
          <w:rtl/>
        </w:rPr>
        <w:t xml:space="preserve"> </w:t>
      </w:r>
      <w:r w:rsidRPr="00CC4C44">
        <w:rPr>
          <w:rFonts w:asciiTheme="minorBidi" w:hAnsiTheme="minorBidi" w:hint="eastAsia"/>
          <w:sz w:val="24"/>
          <w:szCs w:val="24"/>
          <w:rtl/>
        </w:rPr>
        <w:t>בעלות</w:t>
      </w:r>
      <w:r w:rsidRPr="00CC4C44">
        <w:rPr>
          <w:rFonts w:asciiTheme="minorBidi" w:hAnsiTheme="minorBidi"/>
          <w:sz w:val="24"/>
          <w:szCs w:val="24"/>
          <w:rtl/>
        </w:rPr>
        <w:t xml:space="preserve"> </w:t>
      </w:r>
      <w:r w:rsidRPr="00CC4C44">
        <w:rPr>
          <w:rFonts w:asciiTheme="minorBidi" w:hAnsiTheme="minorBidi" w:hint="eastAsia"/>
          <w:sz w:val="24"/>
          <w:szCs w:val="24"/>
          <w:rtl/>
        </w:rPr>
        <w:t>מספר</w:t>
      </w:r>
      <w:r w:rsidRPr="00CC4C44">
        <w:rPr>
          <w:rFonts w:asciiTheme="minorBidi" w:hAnsiTheme="minorBidi"/>
          <w:sz w:val="24"/>
          <w:szCs w:val="24"/>
          <w:rtl/>
        </w:rPr>
        <w:t xml:space="preserve"> </w:t>
      </w:r>
      <w:r w:rsidRPr="00CC4C44">
        <w:rPr>
          <w:rFonts w:asciiTheme="minorBidi" w:hAnsiTheme="minorBidi" w:hint="eastAsia"/>
          <w:sz w:val="24"/>
          <w:szCs w:val="24"/>
          <w:rtl/>
        </w:rPr>
        <w:t>סוגי</w:t>
      </w:r>
      <w:r w:rsidRPr="00CC4C44">
        <w:rPr>
          <w:rFonts w:asciiTheme="minorBidi" w:hAnsiTheme="minorBidi"/>
          <w:sz w:val="24"/>
          <w:szCs w:val="24"/>
          <w:rtl/>
        </w:rPr>
        <w:t xml:space="preserve"> </w:t>
      </w:r>
      <w:r w:rsidRPr="00CC4C44">
        <w:rPr>
          <w:rFonts w:asciiTheme="minorBidi" w:hAnsiTheme="minorBidi" w:hint="eastAsia"/>
          <w:sz w:val="24"/>
          <w:szCs w:val="24"/>
          <w:rtl/>
        </w:rPr>
        <w:t>מניות</w:t>
      </w:r>
      <w:r w:rsidRPr="00CC4C44">
        <w:rPr>
          <w:rFonts w:asciiTheme="minorBidi" w:hAnsiTheme="minorBidi"/>
          <w:sz w:val="24"/>
          <w:szCs w:val="24"/>
          <w:rtl/>
        </w:rPr>
        <w:t xml:space="preserve"> </w:t>
      </w:r>
      <w:r w:rsidRPr="00CC4C44">
        <w:rPr>
          <w:rFonts w:asciiTheme="minorBidi" w:hAnsiTheme="minorBidi" w:hint="eastAsia"/>
          <w:sz w:val="24"/>
          <w:szCs w:val="24"/>
          <w:rtl/>
        </w:rPr>
        <w:t>עמד</w:t>
      </w:r>
      <w:r w:rsidRPr="00CC4C44">
        <w:rPr>
          <w:rFonts w:asciiTheme="minorBidi" w:hAnsiTheme="minorBidi"/>
          <w:sz w:val="24"/>
          <w:szCs w:val="24"/>
          <w:rtl/>
        </w:rPr>
        <w:t xml:space="preserve"> </w:t>
      </w:r>
      <w:r w:rsidRPr="00CC4C44">
        <w:rPr>
          <w:rFonts w:asciiTheme="minorBidi" w:hAnsiTheme="minorBidi" w:hint="eastAsia"/>
          <w:sz w:val="24"/>
          <w:szCs w:val="24"/>
          <w:rtl/>
        </w:rPr>
        <w:t>בארצות</w:t>
      </w:r>
      <w:r w:rsidRPr="00CC4C44">
        <w:rPr>
          <w:rFonts w:asciiTheme="minorBidi" w:hAnsiTheme="minorBidi"/>
          <w:sz w:val="24"/>
          <w:szCs w:val="24"/>
          <w:rtl/>
        </w:rPr>
        <w:t xml:space="preserve"> </w:t>
      </w:r>
      <w:r w:rsidRPr="00CC4C44">
        <w:rPr>
          <w:rFonts w:asciiTheme="minorBidi" w:hAnsiTheme="minorBidi" w:hint="eastAsia"/>
          <w:sz w:val="24"/>
          <w:szCs w:val="24"/>
          <w:rtl/>
        </w:rPr>
        <w:t>הברית</w:t>
      </w:r>
      <w:r w:rsidRPr="00CC4C44">
        <w:rPr>
          <w:rFonts w:asciiTheme="minorBidi" w:hAnsiTheme="minorBidi"/>
          <w:sz w:val="24"/>
          <w:szCs w:val="24"/>
          <w:rtl/>
        </w:rPr>
        <w:t xml:space="preserve"> </w:t>
      </w:r>
      <w:r w:rsidRPr="00CC4C44">
        <w:rPr>
          <w:rFonts w:asciiTheme="minorBidi" w:hAnsiTheme="minorBidi" w:hint="eastAsia"/>
          <w:sz w:val="24"/>
          <w:szCs w:val="24"/>
          <w:rtl/>
        </w:rPr>
        <w:t>בשנת</w:t>
      </w:r>
      <w:r w:rsidRPr="00CC4C44">
        <w:rPr>
          <w:rFonts w:asciiTheme="minorBidi" w:hAnsiTheme="minorBidi"/>
          <w:sz w:val="24"/>
          <w:szCs w:val="24"/>
          <w:rtl/>
        </w:rPr>
        <w:t xml:space="preserve"> 2016 </w:t>
      </w:r>
      <w:r w:rsidRPr="00CC4C44">
        <w:rPr>
          <w:rFonts w:asciiTheme="minorBidi" w:hAnsiTheme="minorBidi" w:hint="eastAsia"/>
          <w:sz w:val="24"/>
          <w:szCs w:val="24"/>
          <w:rtl/>
        </w:rPr>
        <w:t>על</w:t>
      </w:r>
      <w:r w:rsidRPr="00CC4C44">
        <w:rPr>
          <w:rFonts w:asciiTheme="minorBidi" w:hAnsiTheme="minorBidi"/>
          <w:sz w:val="24"/>
          <w:szCs w:val="24"/>
          <w:rtl/>
        </w:rPr>
        <w:t xml:space="preserve"> </w:t>
      </w:r>
      <w:r w:rsidRPr="00CC4C44">
        <w:rPr>
          <w:rFonts w:asciiTheme="minorBidi" w:hAnsiTheme="minorBidi" w:hint="eastAsia"/>
          <w:sz w:val="24"/>
          <w:szCs w:val="24"/>
          <w:rtl/>
        </w:rPr>
        <w:t>כ</w:t>
      </w:r>
      <w:r w:rsidRPr="00CC4C44">
        <w:rPr>
          <w:rFonts w:asciiTheme="minorBidi" w:hAnsiTheme="minorBidi"/>
          <w:sz w:val="24"/>
          <w:szCs w:val="24"/>
          <w:rtl/>
        </w:rPr>
        <w:t xml:space="preserve">-9% </w:t>
      </w:r>
      <w:r w:rsidR="00203F6B">
        <w:rPr>
          <w:rFonts w:asciiTheme="minorBidi" w:hAnsiTheme="minorBidi" w:hint="cs"/>
          <w:sz w:val="24"/>
          <w:szCs w:val="24"/>
          <w:rtl/>
        </w:rPr>
        <w:t xml:space="preserve">מסה"כ מספר החברות הציבוריות </w:t>
      </w:r>
      <w:r w:rsidRPr="00CC4C44">
        <w:rPr>
          <w:rFonts w:asciiTheme="minorBidi" w:hAnsiTheme="minorBidi" w:hint="eastAsia"/>
          <w:sz w:val="24"/>
          <w:szCs w:val="24"/>
          <w:rtl/>
        </w:rPr>
        <w:t>ובקנדה</w:t>
      </w:r>
      <w:r w:rsidRPr="00CC4C44">
        <w:rPr>
          <w:rFonts w:asciiTheme="minorBidi" w:hAnsiTheme="minorBidi"/>
          <w:sz w:val="24"/>
          <w:szCs w:val="24"/>
          <w:rtl/>
        </w:rPr>
        <w:t xml:space="preserve"> </w:t>
      </w:r>
      <w:r w:rsidRPr="00CC4C44">
        <w:rPr>
          <w:rFonts w:asciiTheme="minorBidi" w:hAnsiTheme="minorBidi" w:hint="eastAsia"/>
          <w:sz w:val="24"/>
          <w:szCs w:val="24"/>
          <w:rtl/>
        </w:rPr>
        <w:t>על</w:t>
      </w:r>
      <w:r w:rsidRPr="00CC4C44">
        <w:rPr>
          <w:rFonts w:asciiTheme="minorBidi" w:hAnsiTheme="minorBidi"/>
          <w:sz w:val="24"/>
          <w:szCs w:val="24"/>
          <w:rtl/>
        </w:rPr>
        <w:t xml:space="preserve"> </w:t>
      </w:r>
      <w:r w:rsidRPr="00CC4C44">
        <w:rPr>
          <w:rFonts w:asciiTheme="minorBidi" w:hAnsiTheme="minorBidi" w:hint="eastAsia"/>
          <w:sz w:val="24"/>
          <w:szCs w:val="24"/>
          <w:rtl/>
        </w:rPr>
        <w:t>כ</w:t>
      </w:r>
      <w:r w:rsidRPr="00CC4C44">
        <w:rPr>
          <w:rFonts w:asciiTheme="minorBidi" w:hAnsiTheme="minorBidi"/>
          <w:sz w:val="24"/>
          <w:szCs w:val="24"/>
          <w:rtl/>
        </w:rPr>
        <w:t>-1</w:t>
      </w:r>
      <w:r w:rsidR="00F07615" w:rsidRPr="00CC4C44">
        <w:rPr>
          <w:rFonts w:asciiTheme="minorBidi" w:hAnsiTheme="minorBidi"/>
          <w:sz w:val="24"/>
          <w:szCs w:val="24"/>
          <w:rtl/>
        </w:rPr>
        <w:t>1</w:t>
      </w:r>
      <w:r w:rsidRPr="00CC4C44">
        <w:rPr>
          <w:rFonts w:asciiTheme="minorBidi" w:hAnsiTheme="minorBidi"/>
          <w:sz w:val="24"/>
          <w:szCs w:val="24"/>
          <w:rtl/>
        </w:rPr>
        <w:t>%</w:t>
      </w:r>
      <w:r w:rsidR="00203F6B">
        <w:rPr>
          <w:rFonts w:asciiTheme="minorBidi" w:hAnsiTheme="minorBidi" w:hint="cs"/>
          <w:sz w:val="24"/>
          <w:szCs w:val="24"/>
          <w:rtl/>
        </w:rPr>
        <w:t xml:space="preserve"> בהתאמה</w:t>
      </w:r>
      <w:r w:rsidRPr="00CC4C44">
        <w:rPr>
          <w:rFonts w:asciiTheme="minorBidi" w:hAnsiTheme="minorBidi"/>
          <w:sz w:val="24"/>
          <w:szCs w:val="24"/>
          <w:rtl/>
        </w:rPr>
        <w:t xml:space="preserve">. </w:t>
      </w:r>
      <w:r w:rsidRPr="00CC4C44">
        <w:rPr>
          <w:rFonts w:asciiTheme="minorBidi" w:hAnsiTheme="minorBidi" w:hint="eastAsia"/>
          <w:sz w:val="24"/>
          <w:szCs w:val="24"/>
          <w:rtl/>
        </w:rPr>
        <w:t>באירופה</w:t>
      </w:r>
      <w:r w:rsidRPr="00CC4C44">
        <w:rPr>
          <w:rFonts w:asciiTheme="minorBidi" w:hAnsiTheme="minorBidi"/>
          <w:sz w:val="24"/>
          <w:szCs w:val="24"/>
          <w:rtl/>
        </w:rPr>
        <w:t xml:space="preserve">, </w:t>
      </w:r>
      <w:r w:rsidRPr="00CC4C44">
        <w:rPr>
          <w:rFonts w:asciiTheme="minorBidi" w:hAnsiTheme="minorBidi" w:hint="eastAsia"/>
          <w:sz w:val="24"/>
          <w:szCs w:val="24"/>
          <w:rtl/>
        </w:rPr>
        <w:t>כ</w:t>
      </w:r>
      <w:r w:rsidRPr="00CC4C44">
        <w:rPr>
          <w:rFonts w:asciiTheme="minorBidi" w:hAnsiTheme="minorBidi"/>
          <w:sz w:val="24"/>
          <w:szCs w:val="24"/>
          <w:rtl/>
        </w:rPr>
        <w:t>-</w:t>
      </w:r>
      <w:r w:rsidR="00F07615" w:rsidRPr="00CC4C44">
        <w:rPr>
          <w:rFonts w:asciiTheme="minorBidi" w:hAnsiTheme="minorBidi"/>
          <w:sz w:val="24"/>
          <w:szCs w:val="24"/>
          <w:rtl/>
        </w:rPr>
        <w:t>47</w:t>
      </w:r>
      <w:r w:rsidRPr="00CC4C44">
        <w:rPr>
          <w:rFonts w:asciiTheme="minorBidi" w:hAnsiTheme="minorBidi"/>
          <w:sz w:val="24"/>
          <w:szCs w:val="24"/>
          <w:rtl/>
        </w:rPr>
        <w:t xml:space="preserve">% (!) </w:t>
      </w:r>
      <w:r w:rsidRPr="00CC4C44">
        <w:rPr>
          <w:rFonts w:asciiTheme="minorBidi" w:hAnsiTheme="minorBidi" w:hint="eastAsia"/>
          <w:sz w:val="24"/>
          <w:szCs w:val="24"/>
          <w:rtl/>
        </w:rPr>
        <w:t>מ</w:t>
      </w:r>
      <w:r w:rsidR="00F07615" w:rsidRPr="00CC4C44">
        <w:rPr>
          <w:rFonts w:asciiTheme="minorBidi" w:hAnsiTheme="minorBidi" w:hint="eastAsia"/>
          <w:sz w:val="24"/>
          <w:szCs w:val="24"/>
          <w:rtl/>
        </w:rPr>
        <w:t>מספר</w:t>
      </w:r>
      <w:r w:rsidR="00F07615" w:rsidRPr="00CC4C44">
        <w:rPr>
          <w:rFonts w:asciiTheme="minorBidi" w:hAnsiTheme="minorBidi"/>
          <w:sz w:val="24"/>
          <w:szCs w:val="24"/>
          <w:rtl/>
        </w:rPr>
        <w:t xml:space="preserve"> </w:t>
      </w:r>
      <w:r w:rsidRPr="00CC4C44">
        <w:rPr>
          <w:rFonts w:asciiTheme="minorBidi" w:hAnsiTheme="minorBidi" w:hint="eastAsia"/>
          <w:sz w:val="24"/>
          <w:szCs w:val="24"/>
          <w:rtl/>
        </w:rPr>
        <w:t>החברות</w:t>
      </w:r>
      <w:r w:rsidRPr="00CC4C44">
        <w:rPr>
          <w:rFonts w:asciiTheme="minorBidi" w:hAnsiTheme="minorBidi"/>
          <w:sz w:val="24"/>
          <w:szCs w:val="24"/>
          <w:rtl/>
        </w:rPr>
        <w:t xml:space="preserve"> הציבוריות </w:t>
      </w:r>
      <w:r w:rsidR="00F07615" w:rsidRPr="00CC4C44">
        <w:rPr>
          <w:rFonts w:asciiTheme="minorBidi" w:hAnsiTheme="minorBidi" w:hint="eastAsia"/>
          <w:sz w:val="24"/>
          <w:szCs w:val="24"/>
          <w:rtl/>
        </w:rPr>
        <w:t>שמניותיהן</w:t>
      </w:r>
      <w:r w:rsidR="00F07615" w:rsidRPr="00CC4C44">
        <w:rPr>
          <w:rFonts w:asciiTheme="minorBidi" w:hAnsiTheme="minorBidi"/>
          <w:sz w:val="24"/>
          <w:szCs w:val="24"/>
          <w:rtl/>
        </w:rPr>
        <w:t xml:space="preserve"> נסחרות </w:t>
      </w:r>
      <w:r w:rsidRPr="00CC4C44">
        <w:rPr>
          <w:rFonts w:asciiTheme="minorBidi" w:hAnsiTheme="minorBidi" w:hint="eastAsia"/>
          <w:sz w:val="24"/>
          <w:szCs w:val="24"/>
          <w:rtl/>
        </w:rPr>
        <w:t>בשבדיה</w:t>
      </w:r>
      <w:r w:rsidRPr="00CC4C44">
        <w:rPr>
          <w:rFonts w:asciiTheme="minorBidi" w:hAnsiTheme="minorBidi"/>
          <w:sz w:val="24"/>
          <w:szCs w:val="24"/>
          <w:rtl/>
        </w:rPr>
        <w:t xml:space="preserve"> הינן בעלות מספר סוגי מניות, </w:t>
      </w:r>
      <w:r w:rsidRPr="00CC4C44">
        <w:rPr>
          <w:rFonts w:asciiTheme="minorBidi" w:hAnsiTheme="minorBidi" w:hint="eastAsia"/>
          <w:sz w:val="24"/>
          <w:szCs w:val="24"/>
          <w:rtl/>
        </w:rPr>
        <w:t>כ</w:t>
      </w:r>
      <w:r w:rsidRPr="00CC4C44">
        <w:rPr>
          <w:rFonts w:asciiTheme="minorBidi" w:hAnsiTheme="minorBidi"/>
          <w:sz w:val="24"/>
          <w:szCs w:val="24"/>
          <w:rtl/>
        </w:rPr>
        <w:t>-</w:t>
      </w:r>
      <w:r w:rsidR="00F07615" w:rsidRPr="00CC4C44">
        <w:rPr>
          <w:rFonts w:asciiTheme="minorBidi" w:hAnsiTheme="minorBidi"/>
          <w:sz w:val="24"/>
          <w:szCs w:val="24"/>
          <w:rtl/>
        </w:rPr>
        <w:t>32</w:t>
      </w:r>
      <w:r w:rsidRPr="00CC4C44">
        <w:rPr>
          <w:rFonts w:asciiTheme="minorBidi" w:hAnsiTheme="minorBidi"/>
          <w:sz w:val="24"/>
          <w:szCs w:val="24"/>
          <w:rtl/>
        </w:rPr>
        <w:t xml:space="preserve">% בהונגריה, </w:t>
      </w:r>
      <w:r w:rsidRPr="00CC4C44">
        <w:rPr>
          <w:rFonts w:asciiTheme="minorBidi" w:hAnsiTheme="minorBidi" w:hint="eastAsia"/>
          <w:sz w:val="24"/>
          <w:szCs w:val="24"/>
          <w:rtl/>
        </w:rPr>
        <w:t>כ</w:t>
      </w:r>
      <w:r w:rsidRPr="00CC4C44">
        <w:rPr>
          <w:rFonts w:asciiTheme="minorBidi" w:hAnsiTheme="minorBidi"/>
          <w:sz w:val="24"/>
          <w:szCs w:val="24"/>
          <w:rtl/>
        </w:rPr>
        <w:t>-</w:t>
      </w:r>
      <w:r w:rsidR="00F07615" w:rsidRPr="00CC4C44">
        <w:rPr>
          <w:rFonts w:asciiTheme="minorBidi" w:hAnsiTheme="minorBidi"/>
          <w:sz w:val="24"/>
          <w:szCs w:val="24"/>
          <w:rtl/>
        </w:rPr>
        <w:t>31</w:t>
      </w:r>
      <w:r w:rsidRPr="00CC4C44">
        <w:rPr>
          <w:rFonts w:asciiTheme="minorBidi" w:hAnsiTheme="minorBidi"/>
          <w:sz w:val="24"/>
          <w:szCs w:val="24"/>
          <w:rtl/>
        </w:rPr>
        <w:t xml:space="preserve">% בדנמרק, </w:t>
      </w:r>
      <w:r w:rsidRPr="00CC4C44">
        <w:rPr>
          <w:rFonts w:asciiTheme="minorBidi" w:hAnsiTheme="minorBidi" w:hint="eastAsia"/>
          <w:sz w:val="24"/>
          <w:szCs w:val="24"/>
          <w:rtl/>
        </w:rPr>
        <w:t>כ</w:t>
      </w:r>
      <w:r w:rsidRPr="00CC4C44">
        <w:rPr>
          <w:rFonts w:asciiTheme="minorBidi" w:hAnsiTheme="minorBidi"/>
          <w:sz w:val="24"/>
          <w:szCs w:val="24"/>
          <w:rtl/>
        </w:rPr>
        <w:t>-</w:t>
      </w:r>
      <w:r w:rsidR="00F07615" w:rsidRPr="00CC4C44">
        <w:rPr>
          <w:rFonts w:asciiTheme="minorBidi" w:hAnsiTheme="minorBidi"/>
          <w:sz w:val="24"/>
          <w:szCs w:val="24"/>
          <w:rtl/>
        </w:rPr>
        <w:t>27</w:t>
      </w:r>
      <w:r w:rsidRPr="00CC4C44">
        <w:rPr>
          <w:rFonts w:asciiTheme="minorBidi" w:hAnsiTheme="minorBidi"/>
          <w:sz w:val="24"/>
          <w:szCs w:val="24"/>
          <w:rtl/>
        </w:rPr>
        <w:t xml:space="preserve">% </w:t>
      </w:r>
      <w:r w:rsidRPr="00CC4C44">
        <w:rPr>
          <w:rFonts w:asciiTheme="minorBidi" w:hAnsiTheme="minorBidi" w:hint="eastAsia"/>
          <w:sz w:val="24"/>
          <w:szCs w:val="24"/>
          <w:rtl/>
        </w:rPr>
        <w:t>בפינלנד</w:t>
      </w:r>
      <w:r w:rsidRPr="00CC4C44">
        <w:rPr>
          <w:rFonts w:asciiTheme="minorBidi" w:hAnsiTheme="minorBidi"/>
          <w:sz w:val="24"/>
          <w:szCs w:val="24"/>
          <w:rtl/>
        </w:rPr>
        <w:t xml:space="preserve">, </w:t>
      </w:r>
      <w:r w:rsidRPr="00CC4C44">
        <w:rPr>
          <w:rFonts w:asciiTheme="minorBidi" w:hAnsiTheme="minorBidi" w:hint="eastAsia"/>
          <w:sz w:val="24"/>
          <w:szCs w:val="24"/>
          <w:rtl/>
        </w:rPr>
        <w:t>כ</w:t>
      </w:r>
      <w:r w:rsidRPr="00CC4C44">
        <w:rPr>
          <w:rFonts w:asciiTheme="minorBidi" w:hAnsiTheme="minorBidi"/>
          <w:sz w:val="24"/>
          <w:szCs w:val="24"/>
          <w:rtl/>
        </w:rPr>
        <w:t>-</w:t>
      </w:r>
      <w:r w:rsidR="00F07615" w:rsidRPr="00CC4C44">
        <w:rPr>
          <w:rFonts w:asciiTheme="minorBidi" w:hAnsiTheme="minorBidi"/>
          <w:sz w:val="24"/>
          <w:szCs w:val="24"/>
          <w:rtl/>
        </w:rPr>
        <w:t>20</w:t>
      </w:r>
      <w:r w:rsidRPr="00CC4C44">
        <w:rPr>
          <w:rFonts w:asciiTheme="minorBidi" w:hAnsiTheme="minorBidi"/>
          <w:sz w:val="24"/>
          <w:szCs w:val="24"/>
          <w:rtl/>
        </w:rPr>
        <w:t xml:space="preserve">% ברוסיה, </w:t>
      </w:r>
      <w:r w:rsidRPr="00CC4C44">
        <w:rPr>
          <w:rFonts w:asciiTheme="minorBidi" w:hAnsiTheme="minorBidi" w:hint="eastAsia"/>
          <w:sz w:val="24"/>
          <w:szCs w:val="24"/>
          <w:rtl/>
        </w:rPr>
        <w:t>כ</w:t>
      </w:r>
      <w:r w:rsidRPr="00CC4C44">
        <w:rPr>
          <w:rFonts w:asciiTheme="minorBidi" w:hAnsiTheme="minorBidi"/>
          <w:sz w:val="24"/>
          <w:szCs w:val="24"/>
          <w:rtl/>
        </w:rPr>
        <w:t>-</w:t>
      </w:r>
      <w:r w:rsidR="00F07615" w:rsidRPr="00CC4C44">
        <w:rPr>
          <w:rFonts w:asciiTheme="minorBidi" w:hAnsiTheme="minorBidi"/>
          <w:sz w:val="24"/>
          <w:szCs w:val="24"/>
          <w:rtl/>
        </w:rPr>
        <w:t>12</w:t>
      </w:r>
      <w:r w:rsidRPr="00CC4C44">
        <w:rPr>
          <w:rFonts w:asciiTheme="minorBidi" w:hAnsiTheme="minorBidi"/>
          <w:sz w:val="24"/>
          <w:szCs w:val="24"/>
          <w:rtl/>
        </w:rPr>
        <w:t xml:space="preserve">% בהולנד, </w:t>
      </w:r>
      <w:r w:rsidRPr="00CC4C44">
        <w:rPr>
          <w:rFonts w:asciiTheme="minorBidi" w:hAnsiTheme="minorBidi" w:hint="eastAsia"/>
          <w:sz w:val="24"/>
          <w:szCs w:val="24"/>
          <w:rtl/>
        </w:rPr>
        <w:t>כ</w:t>
      </w:r>
      <w:r w:rsidRPr="00CC4C44">
        <w:rPr>
          <w:rFonts w:asciiTheme="minorBidi" w:hAnsiTheme="minorBidi"/>
          <w:sz w:val="24"/>
          <w:szCs w:val="24"/>
          <w:rtl/>
        </w:rPr>
        <w:t>-</w:t>
      </w:r>
      <w:r w:rsidR="009216F4" w:rsidRPr="00CC4C44">
        <w:rPr>
          <w:rFonts w:asciiTheme="minorBidi" w:hAnsiTheme="minorBidi"/>
          <w:sz w:val="24"/>
          <w:szCs w:val="24"/>
          <w:rtl/>
        </w:rPr>
        <w:t>10</w:t>
      </w:r>
      <w:r w:rsidRPr="00CC4C44">
        <w:rPr>
          <w:rFonts w:asciiTheme="minorBidi" w:hAnsiTheme="minorBidi"/>
          <w:sz w:val="24"/>
          <w:szCs w:val="24"/>
          <w:rtl/>
        </w:rPr>
        <w:t xml:space="preserve">% בגרמניה, </w:t>
      </w:r>
      <w:r w:rsidR="009216F4" w:rsidRPr="00CC4C44">
        <w:rPr>
          <w:rFonts w:asciiTheme="minorBidi" w:hAnsiTheme="minorBidi" w:hint="eastAsia"/>
          <w:sz w:val="24"/>
          <w:szCs w:val="24"/>
          <w:rtl/>
        </w:rPr>
        <w:t>כ</w:t>
      </w:r>
      <w:r w:rsidR="009216F4" w:rsidRPr="00CC4C44">
        <w:rPr>
          <w:rFonts w:asciiTheme="minorBidi" w:hAnsiTheme="minorBidi"/>
          <w:sz w:val="24"/>
          <w:szCs w:val="24"/>
          <w:rtl/>
        </w:rPr>
        <w:t xml:space="preserve">-8% ביוון, </w:t>
      </w:r>
      <w:r w:rsidRPr="00CC4C44">
        <w:rPr>
          <w:rFonts w:asciiTheme="minorBidi" w:hAnsiTheme="minorBidi" w:hint="eastAsia"/>
          <w:sz w:val="24"/>
          <w:szCs w:val="24"/>
          <w:rtl/>
        </w:rPr>
        <w:t>כ</w:t>
      </w:r>
      <w:r w:rsidRPr="00CC4C44">
        <w:rPr>
          <w:rFonts w:asciiTheme="minorBidi" w:hAnsiTheme="minorBidi"/>
          <w:sz w:val="24"/>
          <w:szCs w:val="24"/>
          <w:rtl/>
        </w:rPr>
        <w:t>-</w:t>
      </w:r>
      <w:r w:rsidR="009216F4" w:rsidRPr="00CC4C44">
        <w:rPr>
          <w:rFonts w:asciiTheme="minorBidi" w:hAnsiTheme="minorBidi"/>
          <w:sz w:val="24"/>
          <w:szCs w:val="24"/>
          <w:rtl/>
        </w:rPr>
        <w:t>6</w:t>
      </w:r>
      <w:r w:rsidRPr="00CC4C44">
        <w:rPr>
          <w:rFonts w:asciiTheme="minorBidi" w:hAnsiTheme="minorBidi"/>
          <w:sz w:val="24"/>
          <w:szCs w:val="24"/>
          <w:rtl/>
        </w:rPr>
        <w:t xml:space="preserve">% </w:t>
      </w:r>
      <w:r w:rsidRPr="00CC4C44">
        <w:rPr>
          <w:rFonts w:asciiTheme="minorBidi" w:hAnsiTheme="minorBidi" w:hint="eastAsia"/>
          <w:sz w:val="24"/>
          <w:szCs w:val="24"/>
          <w:rtl/>
        </w:rPr>
        <w:t>באוסטריה</w:t>
      </w:r>
      <w:r w:rsidRPr="00CC4C44">
        <w:rPr>
          <w:rFonts w:asciiTheme="minorBidi" w:hAnsiTheme="minorBidi"/>
          <w:sz w:val="24"/>
          <w:szCs w:val="24"/>
          <w:rtl/>
        </w:rPr>
        <w:t xml:space="preserve">, </w:t>
      </w:r>
      <w:r w:rsidRPr="00CC4C44">
        <w:rPr>
          <w:rFonts w:asciiTheme="minorBidi" w:hAnsiTheme="minorBidi" w:hint="eastAsia"/>
          <w:sz w:val="24"/>
          <w:szCs w:val="24"/>
          <w:rtl/>
        </w:rPr>
        <w:t>כ</w:t>
      </w:r>
      <w:r w:rsidRPr="00CC4C44">
        <w:rPr>
          <w:rFonts w:asciiTheme="minorBidi" w:hAnsiTheme="minorBidi"/>
          <w:sz w:val="24"/>
          <w:szCs w:val="24"/>
          <w:rtl/>
        </w:rPr>
        <w:t>-</w:t>
      </w:r>
      <w:r w:rsidR="009216F4" w:rsidRPr="00CC4C44">
        <w:rPr>
          <w:rFonts w:asciiTheme="minorBidi" w:hAnsiTheme="minorBidi"/>
          <w:sz w:val="24"/>
          <w:szCs w:val="24"/>
          <w:rtl/>
        </w:rPr>
        <w:t>5</w:t>
      </w:r>
      <w:r w:rsidRPr="00CC4C44">
        <w:rPr>
          <w:rFonts w:asciiTheme="minorBidi" w:hAnsiTheme="minorBidi"/>
          <w:sz w:val="24"/>
          <w:szCs w:val="24"/>
          <w:rtl/>
        </w:rPr>
        <w:t xml:space="preserve">% </w:t>
      </w:r>
      <w:r w:rsidRPr="00CC4C44">
        <w:rPr>
          <w:rFonts w:asciiTheme="minorBidi" w:hAnsiTheme="minorBidi" w:hint="eastAsia"/>
          <w:sz w:val="24"/>
          <w:szCs w:val="24"/>
          <w:rtl/>
        </w:rPr>
        <w:t>בשוויץ</w:t>
      </w:r>
      <w:r w:rsidRPr="00CC4C44">
        <w:rPr>
          <w:rFonts w:asciiTheme="minorBidi" w:hAnsiTheme="minorBidi"/>
          <w:sz w:val="24"/>
          <w:szCs w:val="24"/>
          <w:rtl/>
        </w:rPr>
        <w:t xml:space="preserve">, </w:t>
      </w:r>
      <w:r w:rsidRPr="00CC4C44">
        <w:rPr>
          <w:rFonts w:asciiTheme="minorBidi" w:hAnsiTheme="minorBidi" w:hint="eastAsia"/>
          <w:sz w:val="24"/>
          <w:szCs w:val="24"/>
          <w:rtl/>
        </w:rPr>
        <w:t>כ</w:t>
      </w:r>
      <w:r w:rsidRPr="00CC4C44">
        <w:rPr>
          <w:rFonts w:asciiTheme="minorBidi" w:hAnsiTheme="minorBidi"/>
          <w:sz w:val="24"/>
          <w:szCs w:val="24"/>
          <w:rtl/>
        </w:rPr>
        <w:t>-</w:t>
      </w:r>
      <w:r w:rsidR="009216F4" w:rsidRPr="00CC4C44">
        <w:rPr>
          <w:rFonts w:asciiTheme="minorBidi" w:hAnsiTheme="minorBidi"/>
          <w:sz w:val="24"/>
          <w:szCs w:val="24"/>
          <w:rtl/>
        </w:rPr>
        <w:t>4</w:t>
      </w:r>
      <w:r w:rsidRPr="00CC4C44">
        <w:rPr>
          <w:rFonts w:asciiTheme="minorBidi" w:hAnsiTheme="minorBidi"/>
          <w:sz w:val="24"/>
          <w:szCs w:val="24"/>
          <w:rtl/>
        </w:rPr>
        <w:t xml:space="preserve">% </w:t>
      </w:r>
      <w:r w:rsidRPr="00CC4C44">
        <w:rPr>
          <w:rFonts w:asciiTheme="minorBidi" w:hAnsiTheme="minorBidi" w:hint="eastAsia"/>
          <w:sz w:val="24"/>
          <w:szCs w:val="24"/>
          <w:rtl/>
        </w:rPr>
        <w:t>בצרפת</w:t>
      </w:r>
      <w:r w:rsidRPr="00CC4C44">
        <w:rPr>
          <w:rFonts w:asciiTheme="minorBidi" w:hAnsiTheme="minorBidi"/>
          <w:sz w:val="24"/>
          <w:szCs w:val="24"/>
          <w:rtl/>
        </w:rPr>
        <w:t xml:space="preserve">, </w:t>
      </w:r>
      <w:r w:rsidRPr="00CC4C44">
        <w:rPr>
          <w:rFonts w:asciiTheme="minorBidi" w:hAnsiTheme="minorBidi" w:hint="eastAsia"/>
          <w:sz w:val="24"/>
          <w:szCs w:val="24"/>
          <w:rtl/>
        </w:rPr>
        <w:t>כ</w:t>
      </w:r>
      <w:r w:rsidRPr="00CC4C44">
        <w:rPr>
          <w:rFonts w:asciiTheme="minorBidi" w:hAnsiTheme="minorBidi"/>
          <w:sz w:val="24"/>
          <w:szCs w:val="24"/>
          <w:rtl/>
        </w:rPr>
        <w:t>-</w:t>
      </w:r>
      <w:r w:rsidR="009216F4" w:rsidRPr="00CC4C44">
        <w:rPr>
          <w:rFonts w:asciiTheme="minorBidi" w:hAnsiTheme="minorBidi"/>
          <w:sz w:val="24"/>
          <w:szCs w:val="24"/>
          <w:rtl/>
        </w:rPr>
        <w:t>3</w:t>
      </w:r>
      <w:r w:rsidRPr="00CC4C44">
        <w:rPr>
          <w:rFonts w:asciiTheme="minorBidi" w:hAnsiTheme="minorBidi"/>
          <w:sz w:val="24"/>
          <w:szCs w:val="24"/>
          <w:rtl/>
        </w:rPr>
        <w:t xml:space="preserve">% באיטליה, </w:t>
      </w:r>
      <w:r w:rsidRPr="00CC4C44">
        <w:rPr>
          <w:rFonts w:asciiTheme="minorBidi" w:hAnsiTheme="minorBidi" w:hint="eastAsia"/>
          <w:sz w:val="24"/>
          <w:szCs w:val="24"/>
          <w:rtl/>
        </w:rPr>
        <w:t>כ</w:t>
      </w:r>
      <w:r w:rsidR="009216F4" w:rsidRPr="00CC4C44">
        <w:rPr>
          <w:rFonts w:asciiTheme="minorBidi" w:hAnsiTheme="minorBidi"/>
          <w:sz w:val="24"/>
          <w:szCs w:val="24"/>
          <w:rtl/>
        </w:rPr>
        <w:t>-2</w:t>
      </w:r>
      <w:r w:rsidRPr="00CC4C44">
        <w:rPr>
          <w:rFonts w:asciiTheme="minorBidi" w:hAnsiTheme="minorBidi"/>
          <w:sz w:val="24"/>
          <w:szCs w:val="24"/>
          <w:rtl/>
        </w:rPr>
        <w:t xml:space="preserve">% בנורבגיה, </w:t>
      </w:r>
      <w:r w:rsidR="009216F4" w:rsidRPr="00CC4C44">
        <w:rPr>
          <w:rFonts w:asciiTheme="minorBidi" w:hAnsiTheme="minorBidi" w:hint="eastAsia"/>
          <w:sz w:val="24"/>
          <w:szCs w:val="24"/>
          <w:rtl/>
        </w:rPr>
        <w:t>כ</w:t>
      </w:r>
      <w:r w:rsidR="009216F4" w:rsidRPr="00CC4C44">
        <w:rPr>
          <w:rFonts w:asciiTheme="minorBidi" w:hAnsiTheme="minorBidi"/>
          <w:sz w:val="24"/>
          <w:szCs w:val="24"/>
          <w:rtl/>
        </w:rPr>
        <w:t xml:space="preserve">-2% בפורטוגל, </w:t>
      </w:r>
      <w:r w:rsidRPr="00CC4C44">
        <w:rPr>
          <w:rFonts w:asciiTheme="minorBidi" w:hAnsiTheme="minorBidi" w:hint="eastAsia"/>
          <w:sz w:val="24"/>
          <w:szCs w:val="24"/>
          <w:rtl/>
        </w:rPr>
        <w:t>כ</w:t>
      </w:r>
      <w:r w:rsidRPr="00CC4C44">
        <w:rPr>
          <w:rFonts w:asciiTheme="minorBidi" w:hAnsiTheme="minorBidi"/>
          <w:sz w:val="24"/>
          <w:szCs w:val="24"/>
          <w:rtl/>
        </w:rPr>
        <w:t>-</w:t>
      </w:r>
      <w:r w:rsidR="009216F4" w:rsidRPr="00CC4C44">
        <w:rPr>
          <w:rFonts w:asciiTheme="minorBidi" w:hAnsiTheme="minorBidi"/>
          <w:sz w:val="24"/>
          <w:szCs w:val="24"/>
          <w:rtl/>
        </w:rPr>
        <w:t>2</w:t>
      </w:r>
      <w:r w:rsidRPr="00CC4C44">
        <w:rPr>
          <w:rFonts w:asciiTheme="minorBidi" w:hAnsiTheme="minorBidi"/>
          <w:sz w:val="24"/>
          <w:szCs w:val="24"/>
          <w:rtl/>
        </w:rPr>
        <w:t xml:space="preserve">% בספרד </w:t>
      </w:r>
      <w:r w:rsidRPr="00CC4C44">
        <w:rPr>
          <w:rFonts w:asciiTheme="minorBidi" w:hAnsiTheme="minorBidi" w:hint="eastAsia"/>
          <w:sz w:val="24"/>
          <w:szCs w:val="24"/>
          <w:rtl/>
        </w:rPr>
        <w:t>וכ</w:t>
      </w:r>
      <w:r w:rsidRPr="00CC4C44">
        <w:rPr>
          <w:rFonts w:asciiTheme="minorBidi" w:hAnsiTheme="minorBidi"/>
          <w:sz w:val="24"/>
          <w:szCs w:val="24"/>
          <w:rtl/>
        </w:rPr>
        <w:t>-</w:t>
      </w:r>
      <w:r w:rsidR="009216F4" w:rsidRPr="00CC4C44">
        <w:rPr>
          <w:rFonts w:asciiTheme="minorBidi" w:hAnsiTheme="minorBidi"/>
          <w:sz w:val="24"/>
          <w:szCs w:val="24"/>
          <w:rtl/>
        </w:rPr>
        <w:t>1</w:t>
      </w:r>
      <w:r w:rsidRPr="00CC4C44">
        <w:rPr>
          <w:rFonts w:asciiTheme="minorBidi" w:hAnsiTheme="minorBidi"/>
          <w:sz w:val="24"/>
          <w:szCs w:val="24"/>
          <w:rtl/>
        </w:rPr>
        <w:t xml:space="preserve">% בבריטניה. </w:t>
      </w:r>
      <w:r w:rsidRPr="00CC4C44">
        <w:rPr>
          <w:rFonts w:asciiTheme="minorBidi" w:hAnsiTheme="minorBidi" w:hint="eastAsia"/>
          <w:sz w:val="24"/>
          <w:szCs w:val="24"/>
          <w:rtl/>
        </w:rPr>
        <w:t>לעומת</w:t>
      </w:r>
      <w:r w:rsidRPr="00CC4C44">
        <w:rPr>
          <w:rFonts w:asciiTheme="minorBidi" w:hAnsiTheme="minorBidi"/>
          <w:sz w:val="24"/>
          <w:szCs w:val="24"/>
          <w:rtl/>
        </w:rPr>
        <w:t xml:space="preserve"> זאת, </w:t>
      </w:r>
      <w:r w:rsidRPr="00CC4C44">
        <w:rPr>
          <w:rFonts w:asciiTheme="minorBidi" w:hAnsiTheme="minorBidi" w:hint="eastAsia"/>
          <w:sz w:val="24"/>
          <w:szCs w:val="24"/>
          <w:rtl/>
        </w:rPr>
        <w:t>בבלגיה</w:t>
      </w:r>
      <w:r w:rsidRPr="00CC4C44">
        <w:rPr>
          <w:rFonts w:asciiTheme="minorBidi" w:hAnsiTheme="minorBidi"/>
          <w:sz w:val="24"/>
          <w:szCs w:val="24"/>
          <w:rtl/>
        </w:rPr>
        <w:t xml:space="preserve">, </w:t>
      </w:r>
      <w:r w:rsidRPr="00CC4C44">
        <w:rPr>
          <w:rFonts w:asciiTheme="minorBidi" w:hAnsiTheme="minorBidi" w:hint="eastAsia"/>
          <w:sz w:val="24"/>
          <w:szCs w:val="24"/>
          <w:rtl/>
        </w:rPr>
        <w:t>אירלנד</w:t>
      </w:r>
      <w:r w:rsidRPr="00CC4C44">
        <w:rPr>
          <w:rFonts w:asciiTheme="minorBidi" w:hAnsiTheme="minorBidi"/>
          <w:sz w:val="24"/>
          <w:szCs w:val="24"/>
          <w:rtl/>
        </w:rPr>
        <w:t xml:space="preserve">, </w:t>
      </w:r>
      <w:r w:rsidRPr="00CC4C44">
        <w:rPr>
          <w:rFonts w:asciiTheme="minorBidi" w:hAnsiTheme="minorBidi" w:hint="eastAsia"/>
          <w:sz w:val="24"/>
          <w:szCs w:val="24"/>
          <w:rtl/>
        </w:rPr>
        <w:t>פולין</w:t>
      </w:r>
      <w:r w:rsidRPr="00CC4C44">
        <w:rPr>
          <w:rFonts w:asciiTheme="minorBidi" w:hAnsiTheme="minorBidi"/>
          <w:sz w:val="24"/>
          <w:szCs w:val="24"/>
          <w:rtl/>
        </w:rPr>
        <w:t xml:space="preserve"> </w:t>
      </w:r>
      <w:r w:rsidRPr="00CC4C44">
        <w:rPr>
          <w:rFonts w:asciiTheme="minorBidi" w:hAnsiTheme="minorBidi" w:hint="eastAsia"/>
          <w:sz w:val="24"/>
          <w:szCs w:val="24"/>
          <w:rtl/>
        </w:rPr>
        <w:t>וצ</w:t>
      </w:r>
      <w:r w:rsidRPr="00CC4C44">
        <w:rPr>
          <w:rFonts w:asciiTheme="minorBidi" w:hAnsiTheme="minorBidi"/>
          <w:sz w:val="24"/>
          <w:szCs w:val="24"/>
          <w:rtl/>
        </w:rPr>
        <w:t xml:space="preserve">'כיה </w:t>
      </w:r>
      <w:r w:rsidRPr="00CC4C44">
        <w:rPr>
          <w:rFonts w:asciiTheme="minorBidi" w:hAnsiTheme="minorBidi" w:hint="eastAsia"/>
          <w:sz w:val="24"/>
          <w:szCs w:val="24"/>
          <w:rtl/>
        </w:rPr>
        <w:t>לא</w:t>
      </w:r>
      <w:r w:rsidRPr="00CC4C44">
        <w:rPr>
          <w:rFonts w:asciiTheme="minorBidi" w:hAnsiTheme="minorBidi"/>
          <w:sz w:val="24"/>
          <w:szCs w:val="24"/>
          <w:rtl/>
        </w:rPr>
        <w:t xml:space="preserve"> </w:t>
      </w:r>
      <w:r w:rsidRPr="00CC4C44">
        <w:rPr>
          <w:rFonts w:asciiTheme="minorBidi" w:hAnsiTheme="minorBidi" w:hint="eastAsia"/>
          <w:sz w:val="24"/>
          <w:szCs w:val="24"/>
          <w:rtl/>
        </w:rPr>
        <w:t>נסחרות</w:t>
      </w:r>
      <w:r w:rsidRPr="00CC4C44">
        <w:rPr>
          <w:rFonts w:asciiTheme="minorBidi" w:hAnsiTheme="minorBidi"/>
          <w:sz w:val="24"/>
          <w:szCs w:val="24"/>
          <w:rtl/>
        </w:rPr>
        <w:t xml:space="preserve"> </w:t>
      </w:r>
      <w:r w:rsidRPr="00CC4C44">
        <w:rPr>
          <w:rFonts w:asciiTheme="minorBidi" w:hAnsiTheme="minorBidi" w:hint="eastAsia"/>
          <w:sz w:val="24"/>
          <w:szCs w:val="24"/>
          <w:rtl/>
        </w:rPr>
        <w:t>מניות</w:t>
      </w:r>
      <w:r w:rsidRPr="00CC4C44">
        <w:rPr>
          <w:rFonts w:asciiTheme="minorBidi" w:hAnsiTheme="minorBidi"/>
          <w:sz w:val="24"/>
          <w:szCs w:val="24"/>
          <w:rtl/>
        </w:rPr>
        <w:t xml:space="preserve"> </w:t>
      </w:r>
      <w:r w:rsidRPr="00CC4C44">
        <w:rPr>
          <w:rFonts w:asciiTheme="minorBidi" w:hAnsiTheme="minorBidi" w:hint="eastAsia"/>
          <w:sz w:val="24"/>
          <w:szCs w:val="24"/>
          <w:rtl/>
        </w:rPr>
        <w:t>של</w:t>
      </w:r>
      <w:r w:rsidRPr="00CC4C44">
        <w:rPr>
          <w:rFonts w:asciiTheme="minorBidi" w:hAnsiTheme="minorBidi"/>
          <w:sz w:val="24"/>
          <w:szCs w:val="24"/>
          <w:rtl/>
        </w:rPr>
        <w:t xml:space="preserve"> </w:t>
      </w:r>
      <w:r w:rsidRPr="00CC4C44">
        <w:rPr>
          <w:rFonts w:asciiTheme="minorBidi" w:hAnsiTheme="minorBidi" w:hint="eastAsia"/>
          <w:sz w:val="24"/>
          <w:szCs w:val="24"/>
          <w:rtl/>
        </w:rPr>
        <w:t>חברות</w:t>
      </w:r>
      <w:r w:rsidRPr="00CC4C44">
        <w:rPr>
          <w:rFonts w:asciiTheme="minorBidi" w:hAnsiTheme="minorBidi"/>
          <w:sz w:val="24"/>
          <w:szCs w:val="24"/>
          <w:rtl/>
        </w:rPr>
        <w:t xml:space="preserve"> </w:t>
      </w:r>
      <w:r w:rsidRPr="00CC4C44">
        <w:rPr>
          <w:rFonts w:asciiTheme="minorBidi" w:hAnsiTheme="minorBidi" w:hint="eastAsia"/>
          <w:sz w:val="24"/>
          <w:szCs w:val="24"/>
          <w:rtl/>
        </w:rPr>
        <w:t>עם</w:t>
      </w:r>
      <w:r w:rsidRPr="00CC4C44">
        <w:rPr>
          <w:rFonts w:asciiTheme="minorBidi" w:hAnsiTheme="minorBidi"/>
          <w:sz w:val="24"/>
          <w:szCs w:val="24"/>
          <w:rtl/>
        </w:rPr>
        <w:t xml:space="preserve"> </w:t>
      </w:r>
      <w:r w:rsidRPr="00CC4C44">
        <w:rPr>
          <w:rFonts w:asciiTheme="minorBidi" w:hAnsiTheme="minorBidi" w:hint="eastAsia"/>
          <w:sz w:val="24"/>
          <w:szCs w:val="24"/>
          <w:rtl/>
        </w:rPr>
        <w:t>מספר</w:t>
      </w:r>
      <w:r w:rsidRPr="00CC4C44">
        <w:rPr>
          <w:rFonts w:asciiTheme="minorBidi" w:hAnsiTheme="minorBidi"/>
          <w:sz w:val="24"/>
          <w:szCs w:val="24"/>
          <w:rtl/>
        </w:rPr>
        <w:t xml:space="preserve"> </w:t>
      </w:r>
      <w:r w:rsidRPr="00CC4C44">
        <w:rPr>
          <w:rFonts w:asciiTheme="minorBidi" w:hAnsiTheme="minorBidi" w:hint="eastAsia"/>
          <w:sz w:val="24"/>
          <w:szCs w:val="24"/>
          <w:rtl/>
        </w:rPr>
        <w:t>סוגי</w:t>
      </w:r>
      <w:r w:rsidRPr="00CC4C44">
        <w:rPr>
          <w:rFonts w:asciiTheme="minorBidi" w:hAnsiTheme="minorBidi"/>
          <w:sz w:val="24"/>
          <w:szCs w:val="24"/>
          <w:rtl/>
        </w:rPr>
        <w:t xml:space="preserve"> </w:t>
      </w:r>
      <w:r w:rsidRPr="00CC4C44">
        <w:rPr>
          <w:rFonts w:asciiTheme="minorBidi" w:hAnsiTheme="minorBidi" w:hint="eastAsia"/>
          <w:sz w:val="24"/>
          <w:szCs w:val="24"/>
          <w:rtl/>
        </w:rPr>
        <w:t>מניות</w:t>
      </w:r>
      <w:r w:rsidRPr="00CC4C44">
        <w:rPr>
          <w:rFonts w:asciiTheme="minorBidi" w:hAnsiTheme="minorBidi"/>
          <w:sz w:val="24"/>
          <w:szCs w:val="24"/>
          <w:rtl/>
        </w:rPr>
        <w:t>.</w:t>
      </w:r>
    </w:p>
    <w:p w14:paraId="50386A40" w14:textId="055F198C" w:rsidR="003F2AC1" w:rsidRPr="00CC4C44" w:rsidRDefault="003F2AC1" w:rsidP="00A959F2">
      <w:pPr>
        <w:spacing w:after="0" w:line="360" w:lineRule="auto"/>
        <w:ind w:firstLine="43"/>
        <w:jc w:val="both"/>
        <w:rPr>
          <w:rFonts w:asciiTheme="minorBidi" w:hAnsiTheme="minorBidi"/>
          <w:sz w:val="24"/>
          <w:szCs w:val="24"/>
          <w:rtl/>
        </w:rPr>
      </w:pPr>
      <w:r w:rsidRPr="00CC4C44">
        <w:rPr>
          <w:rFonts w:asciiTheme="minorBidi" w:hAnsiTheme="minorBidi" w:hint="eastAsia"/>
          <w:sz w:val="24"/>
          <w:szCs w:val="24"/>
          <w:rtl/>
        </w:rPr>
        <w:t>מימצאים</w:t>
      </w:r>
      <w:r w:rsidRPr="00CC4C44">
        <w:rPr>
          <w:rFonts w:asciiTheme="minorBidi" w:hAnsiTheme="minorBidi"/>
          <w:sz w:val="24"/>
          <w:szCs w:val="24"/>
          <w:rtl/>
        </w:rPr>
        <w:t xml:space="preserve"> דומים עולים כאשר בודקים את </w:t>
      </w:r>
      <w:r w:rsidRPr="00CC4C44">
        <w:rPr>
          <w:rFonts w:asciiTheme="minorBidi" w:hAnsiTheme="minorBidi" w:hint="eastAsia"/>
          <w:b/>
          <w:bCs/>
          <w:sz w:val="24"/>
          <w:szCs w:val="24"/>
          <w:rtl/>
        </w:rPr>
        <w:t>החלק</w:t>
      </w:r>
      <w:r w:rsidRPr="00CC4C44">
        <w:rPr>
          <w:rFonts w:asciiTheme="minorBidi" w:hAnsiTheme="minorBidi"/>
          <w:b/>
          <w:bCs/>
          <w:sz w:val="24"/>
          <w:szCs w:val="24"/>
          <w:rtl/>
        </w:rPr>
        <w:t xml:space="preserve"> </w:t>
      </w:r>
      <w:r w:rsidRPr="00CC4C44">
        <w:rPr>
          <w:rFonts w:asciiTheme="minorBidi" w:hAnsiTheme="minorBidi" w:hint="eastAsia"/>
          <w:b/>
          <w:bCs/>
          <w:sz w:val="24"/>
          <w:szCs w:val="24"/>
          <w:rtl/>
        </w:rPr>
        <w:t>היחסי</w:t>
      </w:r>
      <w:r w:rsidRPr="00CC4C44">
        <w:rPr>
          <w:rFonts w:asciiTheme="minorBidi" w:hAnsiTheme="minorBidi"/>
          <w:b/>
          <w:bCs/>
          <w:sz w:val="24"/>
          <w:szCs w:val="24"/>
          <w:rtl/>
        </w:rPr>
        <w:t xml:space="preserve"> </w:t>
      </w:r>
      <w:r w:rsidRPr="00CC4C44">
        <w:rPr>
          <w:rFonts w:asciiTheme="minorBidi" w:hAnsiTheme="minorBidi" w:hint="eastAsia"/>
          <w:b/>
          <w:bCs/>
          <w:sz w:val="24"/>
          <w:szCs w:val="24"/>
          <w:rtl/>
        </w:rPr>
        <w:t>של</w:t>
      </w:r>
      <w:r w:rsidRPr="00CC4C44">
        <w:rPr>
          <w:rFonts w:asciiTheme="minorBidi" w:hAnsiTheme="minorBidi"/>
          <w:b/>
          <w:bCs/>
          <w:sz w:val="24"/>
          <w:szCs w:val="24"/>
          <w:rtl/>
        </w:rPr>
        <w:t xml:space="preserve"> </w:t>
      </w:r>
      <w:r w:rsidRPr="00CC4C44">
        <w:rPr>
          <w:rFonts w:asciiTheme="minorBidi" w:hAnsiTheme="minorBidi" w:hint="eastAsia"/>
          <w:b/>
          <w:bCs/>
          <w:sz w:val="24"/>
          <w:szCs w:val="24"/>
          <w:rtl/>
        </w:rPr>
        <w:t>ה</w:t>
      </w:r>
      <w:r w:rsidR="0073082B">
        <w:rPr>
          <w:rFonts w:asciiTheme="minorBidi" w:hAnsiTheme="minorBidi" w:hint="cs"/>
          <w:b/>
          <w:bCs/>
          <w:sz w:val="24"/>
          <w:szCs w:val="24"/>
          <w:rtl/>
        </w:rPr>
        <w:t>קף ה</w:t>
      </w:r>
      <w:r w:rsidRPr="00CC4C44">
        <w:rPr>
          <w:rFonts w:asciiTheme="minorBidi" w:hAnsiTheme="minorBidi" w:hint="eastAsia"/>
          <w:b/>
          <w:bCs/>
          <w:sz w:val="24"/>
          <w:szCs w:val="24"/>
          <w:rtl/>
        </w:rPr>
        <w:t>מסחר</w:t>
      </w:r>
      <w:r w:rsidRPr="00CC4C44">
        <w:rPr>
          <w:rFonts w:asciiTheme="minorBidi" w:hAnsiTheme="minorBidi"/>
          <w:sz w:val="24"/>
          <w:szCs w:val="24"/>
          <w:rtl/>
        </w:rPr>
        <w:t xml:space="preserve"> במניות חברות שיש בהן מספר סוגי מניות במדינות שונות. </w:t>
      </w:r>
      <w:r w:rsidRPr="00CC4C44">
        <w:rPr>
          <w:rFonts w:asciiTheme="minorBidi" w:hAnsiTheme="minorBidi" w:hint="eastAsia"/>
          <w:sz w:val="24"/>
          <w:szCs w:val="24"/>
          <w:rtl/>
        </w:rPr>
        <w:t>חלק</w:t>
      </w:r>
      <w:r w:rsidRPr="00CC4C44">
        <w:rPr>
          <w:rFonts w:asciiTheme="minorBidi" w:hAnsiTheme="minorBidi"/>
          <w:sz w:val="24"/>
          <w:szCs w:val="24"/>
          <w:rtl/>
        </w:rPr>
        <w:t xml:space="preserve"> </w:t>
      </w:r>
      <w:r w:rsidRPr="00CC4C44">
        <w:rPr>
          <w:rFonts w:asciiTheme="minorBidi" w:hAnsiTheme="minorBidi"/>
          <w:sz w:val="24"/>
          <w:szCs w:val="24"/>
        </w:rPr>
        <w:t>II</w:t>
      </w:r>
      <w:r w:rsidRPr="00CC4C44">
        <w:rPr>
          <w:rFonts w:asciiTheme="minorBidi" w:hAnsiTheme="minorBidi"/>
          <w:sz w:val="24"/>
          <w:szCs w:val="24"/>
          <w:rtl/>
        </w:rPr>
        <w:t xml:space="preserve"> בתרשים 2 הלקוח ממאמרם של </w:t>
      </w:r>
      <w:r w:rsidR="00A959F2">
        <w:rPr>
          <w:rFonts w:asciiTheme="minorBidi" w:hAnsiTheme="minorBidi" w:hint="cs"/>
          <w:sz w:val="24"/>
          <w:szCs w:val="24"/>
          <w:rtl/>
        </w:rPr>
        <w:t>קים, מתוס וקסו</w:t>
      </w:r>
      <w:r w:rsidR="00A959F2" w:rsidRPr="0041622A">
        <w:rPr>
          <w:rFonts w:asciiTheme="minorBidi" w:hAnsiTheme="minorBidi"/>
          <w:sz w:val="24"/>
          <w:szCs w:val="24"/>
          <w:rtl/>
        </w:rPr>
        <w:t xml:space="preserve"> משנת </w:t>
      </w:r>
      <w:r w:rsidRPr="00CC4C44">
        <w:rPr>
          <w:rFonts w:asciiTheme="minorBidi" w:hAnsiTheme="minorBidi"/>
          <w:sz w:val="24"/>
          <w:szCs w:val="24"/>
          <w:rtl/>
        </w:rPr>
        <w:t>2018</w:t>
      </w:r>
      <w:r w:rsidR="002C4EE9">
        <w:rPr>
          <w:rStyle w:val="FootnoteReference"/>
          <w:rFonts w:asciiTheme="minorBidi" w:hAnsiTheme="minorBidi"/>
          <w:sz w:val="24"/>
          <w:szCs w:val="24"/>
          <w:rtl/>
        </w:rPr>
        <w:footnoteReference w:id="49"/>
      </w:r>
      <w:r w:rsidRPr="00CC4C44">
        <w:rPr>
          <w:rFonts w:asciiTheme="minorBidi" w:hAnsiTheme="minorBidi"/>
          <w:sz w:val="24"/>
          <w:szCs w:val="24"/>
          <w:rtl/>
        </w:rPr>
        <w:t xml:space="preserve"> </w:t>
      </w:r>
      <w:r w:rsidRPr="00CC4C44">
        <w:rPr>
          <w:rFonts w:asciiTheme="minorBidi" w:hAnsiTheme="minorBidi" w:hint="eastAsia"/>
          <w:sz w:val="24"/>
          <w:szCs w:val="24"/>
          <w:rtl/>
        </w:rPr>
        <w:t>מראה</w:t>
      </w:r>
      <w:r w:rsidRPr="00CC4C44">
        <w:rPr>
          <w:rFonts w:asciiTheme="minorBidi" w:hAnsiTheme="minorBidi"/>
          <w:sz w:val="24"/>
          <w:szCs w:val="24"/>
          <w:rtl/>
        </w:rPr>
        <w:t xml:space="preserve"> </w:t>
      </w:r>
      <w:r w:rsidRPr="00CC4C44">
        <w:rPr>
          <w:rFonts w:asciiTheme="minorBidi" w:hAnsiTheme="minorBidi" w:hint="eastAsia"/>
          <w:sz w:val="24"/>
          <w:szCs w:val="24"/>
          <w:rtl/>
        </w:rPr>
        <w:t>כי</w:t>
      </w:r>
      <w:r w:rsidRPr="00CC4C44">
        <w:rPr>
          <w:rFonts w:asciiTheme="minorBidi" w:hAnsiTheme="minorBidi"/>
          <w:sz w:val="24"/>
          <w:szCs w:val="24"/>
          <w:rtl/>
        </w:rPr>
        <w:t xml:space="preserve"> </w:t>
      </w:r>
      <w:r w:rsidRPr="00CC4C44">
        <w:rPr>
          <w:rFonts w:asciiTheme="minorBidi" w:hAnsiTheme="minorBidi" w:hint="eastAsia"/>
          <w:sz w:val="24"/>
          <w:szCs w:val="24"/>
          <w:rtl/>
        </w:rPr>
        <w:t>החלק</w:t>
      </w:r>
      <w:r w:rsidRPr="00CC4C44">
        <w:rPr>
          <w:rFonts w:asciiTheme="minorBidi" w:hAnsiTheme="minorBidi"/>
          <w:sz w:val="24"/>
          <w:szCs w:val="24"/>
          <w:rtl/>
        </w:rPr>
        <w:t xml:space="preserve"> </w:t>
      </w:r>
      <w:r w:rsidRPr="00CC4C44">
        <w:rPr>
          <w:rFonts w:asciiTheme="minorBidi" w:hAnsiTheme="minorBidi" w:hint="eastAsia"/>
          <w:sz w:val="24"/>
          <w:szCs w:val="24"/>
          <w:rtl/>
        </w:rPr>
        <w:t>היחסי</w:t>
      </w:r>
      <w:r w:rsidRPr="00CC4C44">
        <w:rPr>
          <w:rFonts w:asciiTheme="minorBidi" w:hAnsiTheme="minorBidi"/>
          <w:sz w:val="24"/>
          <w:szCs w:val="24"/>
          <w:rtl/>
        </w:rPr>
        <w:t xml:space="preserve"> </w:t>
      </w:r>
      <w:r w:rsidRPr="00CC4C44">
        <w:rPr>
          <w:rFonts w:asciiTheme="minorBidi" w:hAnsiTheme="minorBidi" w:hint="eastAsia"/>
          <w:sz w:val="24"/>
          <w:szCs w:val="24"/>
          <w:rtl/>
        </w:rPr>
        <w:t>של</w:t>
      </w:r>
      <w:r w:rsidRPr="00CC4C44">
        <w:rPr>
          <w:rFonts w:asciiTheme="minorBidi" w:hAnsiTheme="minorBidi"/>
          <w:sz w:val="24"/>
          <w:szCs w:val="24"/>
          <w:rtl/>
        </w:rPr>
        <w:t xml:space="preserve"> </w:t>
      </w:r>
      <w:r w:rsidRPr="00CC4C44">
        <w:rPr>
          <w:rFonts w:asciiTheme="minorBidi" w:hAnsiTheme="minorBidi" w:hint="eastAsia"/>
          <w:sz w:val="24"/>
          <w:szCs w:val="24"/>
          <w:rtl/>
        </w:rPr>
        <w:t>המסחר</w:t>
      </w:r>
      <w:r w:rsidRPr="00CC4C44">
        <w:rPr>
          <w:rFonts w:asciiTheme="minorBidi" w:hAnsiTheme="minorBidi"/>
          <w:b/>
          <w:bCs/>
          <w:sz w:val="24"/>
          <w:szCs w:val="24"/>
          <w:rtl/>
        </w:rPr>
        <w:t xml:space="preserve"> </w:t>
      </w:r>
      <w:r w:rsidRPr="00CC4C44">
        <w:rPr>
          <w:rFonts w:asciiTheme="minorBidi" w:hAnsiTheme="minorBidi" w:hint="eastAsia"/>
          <w:sz w:val="24"/>
          <w:szCs w:val="24"/>
          <w:rtl/>
        </w:rPr>
        <w:t>במניות</w:t>
      </w:r>
      <w:r w:rsidRPr="00CC4C44">
        <w:rPr>
          <w:rFonts w:asciiTheme="minorBidi" w:hAnsiTheme="minorBidi"/>
          <w:sz w:val="24"/>
          <w:szCs w:val="24"/>
          <w:rtl/>
        </w:rPr>
        <w:t xml:space="preserve"> </w:t>
      </w:r>
      <w:r w:rsidRPr="00CC4C44">
        <w:rPr>
          <w:rFonts w:asciiTheme="minorBidi" w:hAnsiTheme="minorBidi" w:hint="eastAsia"/>
          <w:sz w:val="24"/>
          <w:szCs w:val="24"/>
          <w:rtl/>
        </w:rPr>
        <w:t>החברות</w:t>
      </w:r>
      <w:r w:rsidRPr="00CC4C44">
        <w:rPr>
          <w:rFonts w:asciiTheme="minorBidi" w:hAnsiTheme="minorBidi"/>
          <w:sz w:val="24"/>
          <w:szCs w:val="24"/>
          <w:rtl/>
        </w:rPr>
        <w:t xml:space="preserve"> </w:t>
      </w:r>
      <w:r w:rsidRPr="00CC4C44">
        <w:rPr>
          <w:rFonts w:asciiTheme="minorBidi" w:hAnsiTheme="minorBidi" w:hint="eastAsia"/>
          <w:sz w:val="24"/>
          <w:szCs w:val="24"/>
          <w:rtl/>
        </w:rPr>
        <w:t>הציבוריות</w:t>
      </w:r>
      <w:r w:rsidRPr="00CC4C44">
        <w:rPr>
          <w:rFonts w:asciiTheme="minorBidi" w:hAnsiTheme="minorBidi"/>
          <w:sz w:val="24"/>
          <w:szCs w:val="24"/>
          <w:rtl/>
        </w:rPr>
        <w:t xml:space="preserve"> בעלות מספר סוגי מניות עמד בארצות הברית בשנת 2016 על כ-</w:t>
      </w:r>
      <w:r w:rsidR="0073082B">
        <w:rPr>
          <w:rFonts w:asciiTheme="minorBidi" w:hAnsiTheme="minorBidi" w:hint="cs"/>
          <w:sz w:val="24"/>
          <w:szCs w:val="24"/>
          <w:rtl/>
        </w:rPr>
        <w:t xml:space="preserve"> </w:t>
      </w:r>
      <w:r w:rsidR="00F07615" w:rsidRPr="00CC4C44">
        <w:rPr>
          <w:rFonts w:asciiTheme="minorBidi" w:hAnsiTheme="minorBidi"/>
          <w:sz w:val="24"/>
          <w:szCs w:val="24"/>
          <w:rtl/>
        </w:rPr>
        <w:t>10</w:t>
      </w:r>
      <w:r w:rsidRPr="00CC4C44">
        <w:rPr>
          <w:rFonts w:asciiTheme="minorBidi" w:hAnsiTheme="minorBidi"/>
          <w:sz w:val="24"/>
          <w:szCs w:val="24"/>
          <w:rtl/>
        </w:rPr>
        <w:t xml:space="preserve">% </w:t>
      </w:r>
      <w:r w:rsidR="0073082B">
        <w:rPr>
          <w:rFonts w:asciiTheme="minorBidi" w:hAnsiTheme="minorBidi" w:hint="cs"/>
          <w:sz w:val="24"/>
          <w:szCs w:val="24"/>
          <w:rtl/>
        </w:rPr>
        <w:t xml:space="preserve">מסה"כ המסחר, </w:t>
      </w:r>
      <w:r w:rsidR="0073082B" w:rsidRPr="0073082B">
        <w:rPr>
          <w:rFonts w:asciiTheme="minorBidi" w:hAnsiTheme="minorBidi"/>
          <w:sz w:val="24"/>
          <w:szCs w:val="24"/>
          <w:rtl/>
        </w:rPr>
        <w:t>ובקנדה על כ-14%</w:t>
      </w:r>
      <w:r w:rsidR="0073082B">
        <w:rPr>
          <w:rFonts w:asciiTheme="minorBidi" w:hAnsiTheme="minorBidi" w:hint="cs"/>
          <w:sz w:val="24"/>
          <w:szCs w:val="24"/>
          <w:rtl/>
        </w:rPr>
        <w:t xml:space="preserve"> בהתאמה.</w:t>
      </w:r>
      <w:r w:rsidRPr="00CC4C44">
        <w:rPr>
          <w:rFonts w:asciiTheme="minorBidi" w:hAnsiTheme="minorBidi"/>
          <w:sz w:val="24"/>
          <w:szCs w:val="24"/>
          <w:rtl/>
        </w:rPr>
        <w:t xml:space="preserve"> באירופה, </w:t>
      </w:r>
      <w:r w:rsidR="00F07615" w:rsidRPr="00CC4C44">
        <w:rPr>
          <w:rFonts w:asciiTheme="minorBidi" w:hAnsiTheme="minorBidi" w:hint="eastAsia"/>
          <w:sz w:val="24"/>
          <w:szCs w:val="24"/>
          <w:rtl/>
        </w:rPr>
        <w:t>החלק</w:t>
      </w:r>
      <w:r w:rsidR="00F07615" w:rsidRPr="00CC4C44">
        <w:rPr>
          <w:rFonts w:asciiTheme="minorBidi" w:hAnsiTheme="minorBidi"/>
          <w:sz w:val="24"/>
          <w:szCs w:val="24"/>
          <w:rtl/>
        </w:rPr>
        <w:t xml:space="preserve"> </w:t>
      </w:r>
      <w:r w:rsidR="00F07615" w:rsidRPr="00CC4C44">
        <w:rPr>
          <w:rFonts w:asciiTheme="minorBidi" w:hAnsiTheme="minorBidi" w:hint="eastAsia"/>
          <w:sz w:val="24"/>
          <w:szCs w:val="24"/>
          <w:rtl/>
        </w:rPr>
        <w:t>היחסי</w:t>
      </w:r>
      <w:r w:rsidR="00F07615" w:rsidRPr="00CC4C44">
        <w:rPr>
          <w:rFonts w:asciiTheme="minorBidi" w:hAnsiTheme="minorBidi"/>
          <w:sz w:val="24"/>
          <w:szCs w:val="24"/>
          <w:rtl/>
        </w:rPr>
        <w:t xml:space="preserve"> </w:t>
      </w:r>
      <w:r w:rsidR="00F07615" w:rsidRPr="00CC4C44">
        <w:rPr>
          <w:rFonts w:asciiTheme="minorBidi" w:hAnsiTheme="minorBidi" w:hint="eastAsia"/>
          <w:sz w:val="24"/>
          <w:szCs w:val="24"/>
          <w:rtl/>
        </w:rPr>
        <w:t>של</w:t>
      </w:r>
      <w:r w:rsidR="00F07615" w:rsidRPr="00CC4C44">
        <w:rPr>
          <w:rFonts w:asciiTheme="minorBidi" w:hAnsiTheme="minorBidi"/>
          <w:sz w:val="24"/>
          <w:szCs w:val="24"/>
          <w:rtl/>
        </w:rPr>
        <w:t xml:space="preserve"> </w:t>
      </w:r>
      <w:r w:rsidR="00F07615" w:rsidRPr="00CC4C44">
        <w:rPr>
          <w:rFonts w:asciiTheme="minorBidi" w:hAnsiTheme="minorBidi" w:hint="eastAsia"/>
          <w:sz w:val="24"/>
          <w:szCs w:val="24"/>
          <w:rtl/>
        </w:rPr>
        <w:t>המסחר</w:t>
      </w:r>
      <w:r w:rsidR="00F07615" w:rsidRPr="00CC4C44">
        <w:rPr>
          <w:rFonts w:asciiTheme="minorBidi" w:hAnsiTheme="minorBidi"/>
          <w:b/>
          <w:bCs/>
          <w:sz w:val="24"/>
          <w:szCs w:val="24"/>
          <w:rtl/>
        </w:rPr>
        <w:t xml:space="preserve"> </w:t>
      </w:r>
      <w:r w:rsidR="00F07615" w:rsidRPr="00CC4C44">
        <w:rPr>
          <w:rFonts w:asciiTheme="minorBidi" w:hAnsiTheme="minorBidi" w:hint="eastAsia"/>
          <w:sz w:val="24"/>
          <w:szCs w:val="24"/>
          <w:rtl/>
        </w:rPr>
        <w:t>במניות</w:t>
      </w:r>
      <w:r w:rsidR="00F07615" w:rsidRPr="00CC4C44">
        <w:rPr>
          <w:rFonts w:asciiTheme="minorBidi" w:hAnsiTheme="minorBidi"/>
          <w:sz w:val="24"/>
          <w:szCs w:val="24"/>
          <w:rtl/>
        </w:rPr>
        <w:t xml:space="preserve"> החברות הציבוריות בעלות מספר סוגי מניות עמד בשבדיה על </w:t>
      </w:r>
      <w:r w:rsidRPr="00CC4C44">
        <w:rPr>
          <w:rFonts w:asciiTheme="minorBidi" w:hAnsiTheme="minorBidi" w:hint="eastAsia"/>
          <w:sz w:val="24"/>
          <w:szCs w:val="24"/>
          <w:rtl/>
        </w:rPr>
        <w:t>כ</w:t>
      </w:r>
      <w:r w:rsidRPr="00CC4C44">
        <w:rPr>
          <w:rFonts w:asciiTheme="minorBidi" w:hAnsiTheme="minorBidi"/>
          <w:sz w:val="24"/>
          <w:szCs w:val="24"/>
          <w:rtl/>
        </w:rPr>
        <w:t xml:space="preserve">-70% (!), </w:t>
      </w:r>
      <w:r w:rsidR="00F07615" w:rsidRPr="00CC4C44">
        <w:rPr>
          <w:rFonts w:asciiTheme="minorBidi" w:hAnsiTheme="minorBidi" w:hint="eastAsia"/>
          <w:sz w:val="24"/>
          <w:szCs w:val="24"/>
          <w:rtl/>
        </w:rPr>
        <w:t>על</w:t>
      </w:r>
      <w:r w:rsidR="00F07615" w:rsidRPr="00CC4C44">
        <w:rPr>
          <w:rFonts w:asciiTheme="minorBidi" w:hAnsiTheme="minorBidi"/>
          <w:sz w:val="24"/>
          <w:szCs w:val="24"/>
          <w:rtl/>
        </w:rPr>
        <w:t xml:space="preserve"> </w:t>
      </w:r>
      <w:r w:rsidRPr="00CC4C44">
        <w:rPr>
          <w:rFonts w:asciiTheme="minorBidi" w:hAnsiTheme="minorBidi" w:hint="eastAsia"/>
          <w:sz w:val="24"/>
          <w:szCs w:val="24"/>
          <w:rtl/>
        </w:rPr>
        <w:t>כ</w:t>
      </w:r>
      <w:r w:rsidRPr="00CC4C44">
        <w:rPr>
          <w:rFonts w:asciiTheme="minorBidi" w:hAnsiTheme="minorBidi"/>
          <w:sz w:val="24"/>
          <w:szCs w:val="24"/>
          <w:rtl/>
        </w:rPr>
        <w:t>-4</w:t>
      </w:r>
      <w:r w:rsidR="00F07615" w:rsidRPr="00CC4C44">
        <w:rPr>
          <w:rFonts w:asciiTheme="minorBidi" w:hAnsiTheme="minorBidi"/>
          <w:sz w:val="24"/>
          <w:szCs w:val="24"/>
          <w:rtl/>
        </w:rPr>
        <w:t>9</w:t>
      </w:r>
      <w:r w:rsidRPr="00CC4C44">
        <w:rPr>
          <w:rFonts w:asciiTheme="minorBidi" w:hAnsiTheme="minorBidi"/>
          <w:sz w:val="24"/>
          <w:szCs w:val="24"/>
          <w:rtl/>
        </w:rPr>
        <w:t xml:space="preserve">% בהונגריה, כ-62% בדנמרק, כ-31% בפינלנד, כ-18% ברוסיה, כ-24% בהולנד, כ-16% בגרמניה, </w:t>
      </w:r>
      <w:r w:rsidR="009216F4" w:rsidRPr="00CC4C44">
        <w:rPr>
          <w:rFonts w:asciiTheme="minorBidi" w:hAnsiTheme="minorBidi" w:hint="eastAsia"/>
          <w:sz w:val="24"/>
          <w:szCs w:val="24"/>
          <w:rtl/>
        </w:rPr>
        <w:t>פחות</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מ</w:t>
      </w:r>
      <w:r w:rsidR="009216F4" w:rsidRPr="00CC4C44">
        <w:rPr>
          <w:rFonts w:asciiTheme="minorBidi" w:hAnsiTheme="minorBidi"/>
          <w:sz w:val="24"/>
          <w:szCs w:val="24"/>
          <w:rtl/>
        </w:rPr>
        <w:t xml:space="preserve">-1% ביוון, </w:t>
      </w:r>
      <w:r w:rsidRPr="00CC4C44">
        <w:rPr>
          <w:rFonts w:asciiTheme="minorBidi" w:hAnsiTheme="minorBidi" w:hint="eastAsia"/>
          <w:sz w:val="24"/>
          <w:szCs w:val="24"/>
          <w:rtl/>
        </w:rPr>
        <w:t>כ</w:t>
      </w:r>
      <w:r w:rsidRPr="00CC4C44">
        <w:rPr>
          <w:rFonts w:asciiTheme="minorBidi" w:hAnsiTheme="minorBidi"/>
          <w:sz w:val="24"/>
          <w:szCs w:val="24"/>
          <w:rtl/>
        </w:rPr>
        <w:t xml:space="preserve">-2% באוסטריה, כ-24% בשוויץ, כ-22% בצרפת, כ-23% באיטליה, כ-4% בנורבגיה, </w:t>
      </w:r>
      <w:r w:rsidR="009216F4" w:rsidRPr="00CC4C44">
        <w:rPr>
          <w:rFonts w:asciiTheme="minorBidi" w:hAnsiTheme="minorBidi" w:hint="eastAsia"/>
          <w:sz w:val="24"/>
          <w:szCs w:val="24"/>
          <w:rtl/>
        </w:rPr>
        <w:t>פחות</w:t>
      </w:r>
      <w:r w:rsidR="009216F4" w:rsidRPr="00CC4C44">
        <w:rPr>
          <w:rFonts w:asciiTheme="minorBidi" w:hAnsiTheme="minorBidi"/>
          <w:sz w:val="24"/>
          <w:szCs w:val="24"/>
          <w:rtl/>
        </w:rPr>
        <w:t xml:space="preserve"> מ-1%בפורטוגל, </w:t>
      </w:r>
      <w:r w:rsidRPr="00CC4C44">
        <w:rPr>
          <w:rFonts w:asciiTheme="minorBidi" w:hAnsiTheme="minorBidi" w:hint="eastAsia"/>
          <w:sz w:val="24"/>
          <w:szCs w:val="24"/>
          <w:rtl/>
        </w:rPr>
        <w:t>כ</w:t>
      </w:r>
      <w:r w:rsidRPr="00CC4C44">
        <w:rPr>
          <w:rFonts w:asciiTheme="minorBidi" w:hAnsiTheme="minorBidi"/>
          <w:sz w:val="24"/>
          <w:szCs w:val="24"/>
          <w:rtl/>
        </w:rPr>
        <w:t xml:space="preserve">-4% בספרד וכ-3% בבריטניה. </w:t>
      </w:r>
      <w:r w:rsidR="009216F4" w:rsidRPr="00CC4C44">
        <w:rPr>
          <w:rFonts w:asciiTheme="minorBidi" w:hAnsiTheme="minorBidi" w:hint="eastAsia"/>
          <w:sz w:val="24"/>
          <w:szCs w:val="24"/>
          <w:rtl/>
        </w:rPr>
        <w:t>קל</w:t>
      </w:r>
      <w:r w:rsidR="009216F4" w:rsidRPr="00CC4C44">
        <w:rPr>
          <w:rFonts w:asciiTheme="minorBidi" w:hAnsiTheme="minorBidi"/>
          <w:sz w:val="24"/>
          <w:szCs w:val="24"/>
          <w:rtl/>
        </w:rPr>
        <w:t xml:space="preserve"> לראות כי בכמעט כל המדינות </w:t>
      </w:r>
      <w:r w:rsidR="009216F4" w:rsidRPr="00CC4C44">
        <w:rPr>
          <w:rFonts w:asciiTheme="minorBidi" w:hAnsiTheme="minorBidi" w:hint="eastAsia"/>
          <w:sz w:val="24"/>
          <w:szCs w:val="24"/>
          <w:rtl/>
        </w:rPr>
        <w:t>ההקף</w:t>
      </w:r>
      <w:r w:rsidR="009216F4" w:rsidRPr="00CC4C44">
        <w:rPr>
          <w:rFonts w:asciiTheme="minorBidi" w:hAnsiTheme="minorBidi"/>
          <w:sz w:val="24"/>
          <w:szCs w:val="24"/>
          <w:rtl/>
        </w:rPr>
        <w:t xml:space="preserve"> היחסי של המס</w:t>
      </w:r>
      <w:r w:rsidR="009216F4" w:rsidRPr="00CC4C44">
        <w:rPr>
          <w:rFonts w:asciiTheme="minorBidi" w:hAnsiTheme="minorBidi" w:hint="eastAsia"/>
          <w:sz w:val="24"/>
          <w:szCs w:val="24"/>
          <w:rtl/>
        </w:rPr>
        <w:t>חר</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במניות</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lastRenderedPageBreak/>
        <w:t>חברות</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ציבוריות</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עם</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מספר</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סוגי</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מניות</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גדול</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משמעותית</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ממספרן</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היחסי</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של</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החברות</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הללו</w:t>
      </w:r>
      <w:r w:rsidR="0073082B">
        <w:rPr>
          <w:rFonts w:asciiTheme="minorBidi" w:hAnsiTheme="minorBidi" w:hint="cs"/>
          <w:sz w:val="24"/>
          <w:szCs w:val="24"/>
          <w:rtl/>
        </w:rPr>
        <w:t xml:space="preserve"> מתוך סה"כ מספר החברות הציבוריות</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עובדה</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זו</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מצביעה</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על</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החשיבות</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הרבה</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של</w:t>
      </w:r>
      <w:r w:rsidR="009216F4" w:rsidRPr="00CC4C44">
        <w:rPr>
          <w:rFonts w:asciiTheme="minorBidi" w:hAnsiTheme="minorBidi"/>
          <w:sz w:val="24"/>
          <w:szCs w:val="24"/>
          <w:rtl/>
        </w:rPr>
        <w:t xml:space="preserve"> </w:t>
      </w:r>
      <w:r w:rsidR="009216F4" w:rsidRPr="00CC4C44">
        <w:rPr>
          <w:rFonts w:asciiTheme="minorBidi" w:hAnsiTheme="minorBidi" w:hint="eastAsia"/>
          <w:sz w:val="24"/>
          <w:szCs w:val="24"/>
          <w:rtl/>
        </w:rPr>
        <w:t>חברות</w:t>
      </w:r>
      <w:r w:rsidR="009216F4" w:rsidRPr="00CC4C44">
        <w:rPr>
          <w:rFonts w:asciiTheme="minorBidi" w:hAnsiTheme="minorBidi"/>
          <w:sz w:val="24"/>
          <w:szCs w:val="24"/>
          <w:rtl/>
        </w:rPr>
        <w:t xml:space="preserve"> אלה למסחר ולפעילות בשוקי ההון. </w:t>
      </w:r>
    </w:p>
    <w:p w14:paraId="0574108E" w14:textId="5AAF4FFF" w:rsidR="00070FEC" w:rsidRDefault="00070FEC" w:rsidP="00FD25F9">
      <w:pPr>
        <w:spacing w:after="0" w:line="360" w:lineRule="auto"/>
        <w:jc w:val="both"/>
        <w:rPr>
          <w:rFonts w:asciiTheme="minorBidi" w:hAnsiTheme="minorBidi"/>
          <w:sz w:val="24"/>
          <w:szCs w:val="24"/>
          <w:rtl/>
        </w:rPr>
      </w:pPr>
      <w:r w:rsidRPr="00CC4C44">
        <w:rPr>
          <w:rFonts w:asciiTheme="minorBidi" w:hAnsiTheme="minorBidi" w:hint="eastAsia"/>
          <w:sz w:val="24"/>
          <w:szCs w:val="24"/>
          <w:rtl/>
        </w:rPr>
        <w:t>ל</w:t>
      </w:r>
      <w:r w:rsidR="00CC4C44">
        <w:rPr>
          <w:rFonts w:asciiTheme="minorBidi" w:hAnsiTheme="minorBidi" w:hint="eastAsia"/>
          <w:sz w:val="24"/>
          <w:szCs w:val="24"/>
          <w:rtl/>
        </w:rPr>
        <w:t>עקרון</w:t>
      </w:r>
      <w:r w:rsidRPr="00CC4C44">
        <w:rPr>
          <w:rFonts w:asciiTheme="minorBidi" w:hAnsiTheme="minorBidi"/>
          <w:sz w:val="24"/>
          <w:szCs w:val="24"/>
          <w:rtl/>
        </w:rPr>
        <w:t xml:space="preserve"> </w:t>
      </w:r>
      <w:r w:rsidR="00E018D9" w:rsidRPr="00CC4C44">
        <w:rPr>
          <w:rFonts w:asciiTheme="minorBidi" w:hAnsiTheme="minorBidi"/>
          <w:sz w:val="24"/>
          <w:szCs w:val="24"/>
          <w:rtl/>
        </w:rPr>
        <w:t xml:space="preserve">"מניה אחת - קול אחד" </w:t>
      </w:r>
      <w:r w:rsidRPr="00CC4C44">
        <w:rPr>
          <w:rFonts w:asciiTheme="minorBidi" w:hAnsiTheme="minorBidi" w:hint="eastAsia"/>
          <w:sz w:val="24"/>
          <w:szCs w:val="24"/>
          <w:rtl/>
        </w:rPr>
        <w:t>חשיבות</w:t>
      </w:r>
      <w:r w:rsidRPr="00CC4C44">
        <w:rPr>
          <w:rFonts w:asciiTheme="minorBidi" w:hAnsiTheme="minorBidi"/>
          <w:sz w:val="24"/>
          <w:szCs w:val="24"/>
          <w:rtl/>
        </w:rPr>
        <w:t xml:space="preserve"> </w:t>
      </w:r>
      <w:r w:rsidRPr="00CC4C44">
        <w:rPr>
          <w:rFonts w:asciiTheme="minorBidi" w:hAnsiTheme="minorBidi" w:hint="eastAsia"/>
          <w:sz w:val="24"/>
          <w:szCs w:val="24"/>
          <w:rtl/>
        </w:rPr>
        <w:t>מיוחדת</w:t>
      </w:r>
      <w:r w:rsidRPr="00CC4C44">
        <w:rPr>
          <w:rFonts w:asciiTheme="minorBidi" w:hAnsiTheme="minorBidi"/>
          <w:sz w:val="24"/>
          <w:szCs w:val="24"/>
          <w:rtl/>
        </w:rPr>
        <w:t xml:space="preserve"> </w:t>
      </w:r>
      <w:r w:rsidRPr="00CC4C44">
        <w:rPr>
          <w:rFonts w:asciiTheme="minorBidi" w:hAnsiTheme="minorBidi" w:hint="eastAsia"/>
          <w:sz w:val="24"/>
          <w:szCs w:val="24"/>
          <w:rtl/>
        </w:rPr>
        <w:t>עבור</w:t>
      </w:r>
      <w:r w:rsidRPr="00CC4C44">
        <w:rPr>
          <w:rFonts w:asciiTheme="minorBidi" w:hAnsiTheme="minorBidi"/>
          <w:sz w:val="24"/>
          <w:szCs w:val="24"/>
          <w:rtl/>
        </w:rPr>
        <w:t xml:space="preserve"> </w:t>
      </w:r>
      <w:r w:rsidRPr="00CC4C44">
        <w:rPr>
          <w:rFonts w:asciiTheme="minorBidi" w:hAnsiTheme="minorBidi" w:hint="eastAsia"/>
          <w:sz w:val="24"/>
          <w:szCs w:val="24"/>
          <w:rtl/>
        </w:rPr>
        <w:t>חברות</w:t>
      </w:r>
      <w:r w:rsidRPr="00CC4C44">
        <w:rPr>
          <w:rFonts w:asciiTheme="minorBidi" w:hAnsiTheme="minorBidi"/>
          <w:sz w:val="24"/>
          <w:szCs w:val="24"/>
          <w:rtl/>
        </w:rPr>
        <w:t xml:space="preserve"> </w:t>
      </w:r>
      <w:r w:rsidRPr="00CC4C44">
        <w:rPr>
          <w:rFonts w:asciiTheme="minorBidi" w:hAnsiTheme="minorBidi" w:hint="eastAsia"/>
          <w:sz w:val="24"/>
          <w:szCs w:val="24"/>
          <w:rtl/>
        </w:rPr>
        <w:t>משפחתיות</w:t>
      </w:r>
      <w:r w:rsidR="003B7E66" w:rsidRPr="00CC4C44">
        <w:rPr>
          <w:rFonts w:asciiTheme="minorBidi" w:hAnsiTheme="minorBidi"/>
          <w:sz w:val="24"/>
          <w:szCs w:val="24"/>
          <w:rtl/>
        </w:rPr>
        <w:t xml:space="preserve"> המעוניינות לגייס הון</w:t>
      </w:r>
      <w:r w:rsidRPr="00CC4C44">
        <w:rPr>
          <w:rFonts w:asciiTheme="minorBidi" w:hAnsiTheme="minorBidi"/>
          <w:sz w:val="24"/>
          <w:szCs w:val="24"/>
          <w:rtl/>
        </w:rPr>
        <w:t>.</w:t>
      </w:r>
      <w:r w:rsidRPr="00CC4C44">
        <w:rPr>
          <w:rStyle w:val="FootnoteReference"/>
          <w:rFonts w:asciiTheme="minorBidi" w:hAnsiTheme="minorBidi"/>
          <w:sz w:val="24"/>
          <w:szCs w:val="24"/>
          <w:rtl/>
        </w:rPr>
        <w:footnoteReference w:id="50"/>
      </w:r>
      <w:r w:rsidRPr="00CC4C44">
        <w:rPr>
          <w:rFonts w:asciiTheme="minorBidi" w:hAnsiTheme="minorBidi"/>
          <w:sz w:val="24"/>
          <w:szCs w:val="24"/>
          <w:rtl/>
        </w:rPr>
        <w:t xml:space="preserve"> </w:t>
      </w:r>
      <w:r w:rsidRPr="00CC4C44">
        <w:rPr>
          <w:rFonts w:asciiTheme="minorBidi" w:hAnsiTheme="minorBidi" w:hint="eastAsia"/>
          <w:sz w:val="24"/>
          <w:szCs w:val="24"/>
          <w:rtl/>
        </w:rPr>
        <w:t>בני</w:t>
      </w:r>
      <w:r w:rsidRPr="00CC4C44">
        <w:rPr>
          <w:rFonts w:asciiTheme="minorBidi" w:hAnsiTheme="minorBidi"/>
          <w:sz w:val="24"/>
          <w:szCs w:val="24"/>
          <w:rtl/>
        </w:rPr>
        <w:t xml:space="preserve"> </w:t>
      </w:r>
      <w:r w:rsidRPr="00CC4C44">
        <w:rPr>
          <w:rFonts w:asciiTheme="minorBidi" w:hAnsiTheme="minorBidi" w:hint="eastAsia"/>
          <w:sz w:val="24"/>
          <w:szCs w:val="24"/>
          <w:rtl/>
        </w:rPr>
        <w:t>המשפחה</w:t>
      </w:r>
      <w:r w:rsidRPr="00CC4C44">
        <w:rPr>
          <w:rFonts w:asciiTheme="minorBidi" w:hAnsiTheme="minorBidi"/>
          <w:sz w:val="24"/>
          <w:szCs w:val="24"/>
          <w:rtl/>
        </w:rPr>
        <w:t xml:space="preserve"> </w:t>
      </w:r>
      <w:r w:rsidRPr="00CC4C44">
        <w:rPr>
          <w:rFonts w:asciiTheme="minorBidi" w:hAnsiTheme="minorBidi" w:hint="eastAsia"/>
          <w:sz w:val="24"/>
          <w:szCs w:val="24"/>
          <w:rtl/>
        </w:rPr>
        <w:t>השקיעו</w:t>
      </w:r>
      <w:r w:rsidRPr="00CC4C44">
        <w:rPr>
          <w:rFonts w:asciiTheme="minorBidi" w:hAnsiTheme="minorBidi"/>
          <w:sz w:val="24"/>
          <w:szCs w:val="24"/>
          <w:rtl/>
        </w:rPr>
        <w:t xml:space="preserve"> בחברה את מרבית חייהם, את ההון הראשוני, הפיתוח והידע, </w:t>
      </w:r>
      <w:r w:rsidRPr="00CC4C44">
        <w:rPr>
          <w:rFonts w:asciiTheme="minorBidi" w:hAnsiTheme="minorBidi" w:hint="eastAsia"/>
          <w:sz w:val="24"/>
          <w:szCs w:val="24"/>
          <w:rtl/>
        </w:rPr>
        <w:t>ושואפים</w:t>
      </w:r>
      <w:r w:rsidRPr="00CC4C44">
        <w:rPr>
          <w:rFonts w:asciiTheme="minorBidi" w:hAnsiTheme="minorBidi"/>
          <w:sz w:val="24"/>
          <w:szCs w:val="24"/>
          <w:rtl/>
        </w:rPr>
        <w:t xml:space="preserve"> </w:t>
      </w:r>
      <w:r w:rsidRPr="00CC4C44">
        <w:rPr>
          <w:rFonts w:asciiTheme="minorBidi" w:hAnsiTheme="minorBidi" w:hint="eastAsia"/>
          <w:sz w:val="24"/>
          <w:szCs w:val="24"/>
          <w:rtl/>
        </w:rPr>
        <w:t>לגייס</w:t>
      </w:r>
      <w:r w:rsidRPr="00CC4C44">
        <w:rPr>
          <w:rFonts w:asciiTheme="minorBidi" w:hAnsiTheme="minorBidi"/>
          <w:sz w:val="24"/>
          <w:szCs w:val="24"/>
          <w:rtl/>
        </w:rPr>
        <w:t xml:space="preserve"> הון כדי להרחיב את עסקי החברה </w:t>
      </w:r>
      <w:r w:rsidRPr="00CC4C44">
        <w:rPr>
          <w:rFonts w:asciiTheme="minorBidi" w:hAnsiTheme="minorBidi" w:hint="eastAsia"/>
          <w:sz w:val="24"/>
          <w:szCs w:val="24"/>
          <w:rtl/>
        </w:rPr>
        <w:t>על</w:t>
      </w:r>
      <w:r w:rsidRPr="00CC4C44">
        <w:rPr>
          <w:rFonts w:asciiTheme="minorBidi" w:hAnsiTheme="minorBidi"/>
          <w:sz w:val="24"/>
          <w:szCs w:val="24"/>
          <w:rtl/>
        </w:rPr>
        <w:t xml:space="preserve"> </w:t>
      </w:r>
      <w:r w:rsidRPr="00CC4C44">
        <w:rPr>
          <w:rFonts w:asciiTheme="minorBidi" w:hAnsiTheme="minorBidi" w:hint="eastAsia"/>
          <w:sz w:val="24"/>
          <w:szCs w:val="24"/>
          <w:rtl/>
        </w:rPr>
        <w:t>ידי</w:t>
      </w:r>
      <w:r w:rsidRPr="00CC4C44">
        <w:rPr>
          <w:rFonts w:asciiTheme="minorBidi" w:hAnsiTheme="minorBidi"/>
          <w:sz w:val="24"/>
          <w:szCs w:val="24"/>
          <w:rtl/>
        </w:rPr>
        <w:t xml:space="preserve"> </w:t>
      </w:r>
      <w:r w:rsidRPr="00CC4C44">
        <w:rPr>
          <w:rFonts w:asciiTheme="minorBidi" w:hAnsiTheme="minorBidi" w:hint="eastAsia"/>
          <w:sz w:val="24"/>
          <w:szCs w:val="24"/>
          <w:rtl/>
        </w:rPr>
        <w:t>הנפקת</w:t>
      </w:r>
      <w:r w:rsidRPr="00CC4C44">
        <w:rPr>
          <w:rFonts w:asciiTheme="minorBidi" w:hAnsiTheme="minorBidi"/>
          <w:sz w:val="24"/>
          <w:szCs w:val="24"/>
          <w:rtl/>
        </w:rPr>
        <w:t xml:space="preserve"> מניות למשקיעים </w:t>
      </w:r>
      <w:r w:rsidRPr="00CC4C44">
        <w:rPr>
          <w:rFonts w:asciiTheme="minorBidi" w:hAnsiTheme="minorBidi" w:hint="eastAsia"/>
          <w:sz w:val="24"/>
          <w:szCs w:val="24"/>
          <w:rtl/>
        </w:rPr>
        <w:t>זרים</w:t>
      </w:r>
      <w:r w:rsidRPr="00CC4C44">
        <w:rPr>
          <w:rFonts w:asciiTheme="minorBidi" w:hAnsiTheme="minorBidi"/>
          <w:sz w:val="24"/>
          <w:szCs w:val="24"/>
          <w:rtl/>
        </w:rPr>
        <w:t xml:space="preserve"> </w:t>
      </w:r>
      <w:r w:rsidRPr="00CC4C44">
        <w:rPr>
          <w:rFonts w:asciiTheme="minorBidi" w:hAnsiTheme="minorBidi" w:hint="eastAsia"/>
          <w:sz w:val="24"/>
          <w:szCs w:val="24"/>
          <w:rtl/>
        </w:rPr>
        <w:t>שאינם</w:t>
      </w:r>
      <w:r w:rsidRPr="00CC4C44">
        <w:rPr>
          <w:rFonts w:asciiTheme="minorBidi" w:hAnsiTheme="minorBidi"/>
          <w:sz w:val="24"/>
          <w:szCs w:val="24"/>
          <w:rtl/>
        </w:rPr>
        <w:t xml:space="preserve"> מבני </w:t>
      </w:r>
      <w:r w:rsidRPr="00CC4C44">
        <w:rPr>
          <w:rFonts w:asciiTheme="minorBidi" w:hAnsiTheme="minorBidi" w:hint="eastAsia"/>
          <w:sz w:val="24"/>
          <w:szCs w:val="24"/>
          <w:rtl/>
        </w:rPr>
        <w:t>המשפחה</w:t>
      </w:r>
      <w:r w:rsidRPr="00CC4C44">
        <w:rPr>
          <w:rFonts w:asciiTheme="minorBidi" w:hAnsiTheme="minorBidi"/>
          <w:sz w:val="24"/>
          <w:szCs w:val="24"/>
          <w:rtl/>
        </w:rPr>
        <w:t xml:space="preserve">. </w:t>
      </w:r>
      <w:r w:rsidRPr="00CC4C44">
        <w:rPr>
          <w:rFonts w:asciiTheme="minorBidi" w:hAnsiTheme="minorBidi" w:hint="eastAsia"/>
          <w:sz w:val="24"/>
          <w:szCs w:val="24"/>
          <w:rtl/>
        </w:rPr>
        <w:t>מצד</w:t>
      </w:r>
      <w:r w:rsidRPr="00CC4C44">
        <w:rPr>
          <w:rFonts w:asciiTheme="minorBidi" w:hAnsiTheme="minorBidi"/>
          <w:sz w:val="24"/>
          <w:szCs w:val="24"/>
          <w:rtl/>
        </w:rPr>
        <w:t xml:space="preserve"> </w:t>
      </w:r>
      <w:r w:rsidRPr="00CC4C44">
        <w:rPr>
          <w:rFonts w:asciiTheme="minorBidi" w:hAnsiTheme="minorBidi" w:hint="eastAsia"/>
          <w:sz w:val="24"/>
          <w:szCs w:val="24"/>
          <w:rtl/>
        </w:rPr>
        <w:t>שני</w:t>
      </w:r>
      <w:r w:rsidRPr="00CC4C44">
        <w:rPr>
          <w:rFonts w:asciiTheme="minorBidi" w:hAnsiTheme="minorBidi"/>
          <w:sz w:val="24"/>
          <w:szCs w:val="24"/>
          <w:rtl/>
        </w:rPr>
        <w:t xml:space="preserve">, </w:t>
      </w:r>
      <w:r w:rsidRPr="00CC4C44">
        <w:rPr>
          <w:rFonts w:asciiTheme="minorBidi" w:hAnsiTheme="minorBidi" w:hint="eastAsia"/>
          <w:sz w:val="24"/>
          <w:szCs w:val="24"/>
          <w:rtl/>
        </w:rPr>
        <w:t>בני</w:t>
      </w:r>
      <w:r w:rsidRPr="00CC4C44">
        <w:rPr>
          <w:rFonts w:asciiTheme="minorBidi" w:hAnsiTheme="minorBidi"/>
          <w:sz w:val="24"/>
          <w:szCs w:val="24"/>
          <w:rtl/>
        </w:rPr>
        <w:t xml:space="preserve"> </w:t>
      </w:r>
      <w:r w:rsidRPr="00CC4C44">
        <w:rPr>
          <w:rFonts w:asciiTheme="minorBidi" w:hAnsiTheme="minorBidi" w:hint="eastAsia"/>
          <w:sz w:val="24"/>
          <w:szCs w:val="24"/>
          <w:rtl/>
        </w:rPr>
        <w:t>המשפחה</w:t>
      </w:r>
      <w:r w:rsidRPr="00CC4C44">
        <w:rPr>
          <w:rFonts w:asciiTheme="minorBidi" w:hAnsiTheme="minorBidi"/>
          <w:sz w:val="24"/>
          <w:szCs w:val="24"/>
          <w:rtl/>
        </w:rPr>
        <w:t xml:space="preserve"> </w:t>
      </w:r>
      <w:r w:rsidRPr="00CC4C44">
        <w:rPr>
          <w:rFonts w:asciiTheme="minorBidi" w:hAnsiTheme="minorBidi" w:hint="eastAsia"/>
          <w:sz w:val="24"/>
          <w:szCs w:val="24"/>
          <w:rtl/>
        </w:rPr>
        <w:t>רוצים</w:t>
      </w:r>
      <w:r w:rsidRPr="00CC4C44">
        <w:rPr>
          <w:rFonts w:asciiTheme="minorBidi" w:hAnsiTheme="minorBidi"/>
          <w:sz w:val="24"/>
          <w:szCs w:val="24"/>
          <w:rtl/>
        </w:rPr>
        <w:t xml:space="preserve"> </w:t>
      </w:r>
      <w:r w:rsidRPr="00CC4C44">
        <w:rPr>
          <w:rFonts w:asciiTheme="minorBidi" w:hAnsiTheme="minorBidi" w:hint="eastAsia"/>
          <w:sz w:val="24"/>
          <w:szCs w:val="24"/>
          <w:rtl/>
        </w:rPr>
        <w:t>להמשיך</w:t>
      </w:r>
      <w:r w:rsidRPr="00CC4C44">
        <w:rPr>
          <w:rFonts w:asciiTheme="minorBidi" w:hAnsiTheme="minorBidi"/>
          <w:sz w:val="24"/>
          <w:szCs w:val="24"/>
          <w:rtl/>
        </w:rPr>
        <w:t xml:space="preserve"> </w:t>
      </w:r>
      <w:r w:rsidRPr="00CC4C44">
        <w:rPr>
          <w:rFonts w:asciiTheme="minorBidi" w:hAnsiTheme="minorBidi" w:hint="eastAsia"/>
          <w:sz w:val="24"/>
          <w:szCs w:val="24"/>
          <w:rtl/>
        </w:rPr>
        <w:t>לנהל</w:t>
      </w:r>
      <w:r w:rsidRPr="00CC4C44">
        <w:rPr>
          <w:rFonts w:asciiTheme="minorBidi" w:hAnsiTheme="minorBidi"/>
          <w:sz w:val="24"/>
          <w:szCs w:val="24"/>
          <w:rtl/>
        </w:rPr>
        <w:t xml:space="preserve"> </w:t>
      </w:r>
      <w:r w:rsidRPr="00CC4C44">
        <w:rPr>
          <w:rFonts w:asciiTheme="minorBidi" w:hAnsiTheme="minorBidi" w:hint="eastAsia"/>
          <w:sz w:val="24"/>
          <w:szCs w:val="24"/>
          <w:rtl/>
        </w:rPr>
        <w:t>את</w:t>
      </w:r>
      <w:r w:rsidRPr="00CC4C44">
        <w:rPr>
          <w:rFonts w:asciiTheme="minorBidi" w:hAnsiTheme="minorBidi"/>
          <w:sz w:val="24"/>
          <w:szCs w:val="24"/>
          <w:rtl/>
        </w:rPr>
        <w:t xml:space="preserve"> </w:t>
      </w:r>
      <w:r w:rsidRPr="00CC4C44">
        <w:rPr>
          <w:rFonts w:asciiTheme="minorBidi" w:hAnsiTheme="minorBidi" w:hint="eastAsia"/>
          <w:sz w:val="24"/>
          <w:szCs w:val="24"/>
          <w:rtl/>
        </w:rPr>
        <w:t>החברה</w:t>
      </w:r>
      <w:r w:rsidRPr="00CC4C44">
        <w:rPr>
          <w:rFonts w:asciiTheme="minorBidi" w:hAnsiTheme="minorBidi"/>
          <w:sz w:val="24"/>
          <w:szCs w:val="24"/>
          <w:rtl/>
        </w:rPr>
        <w:t xml:space="preserve"> </w:t>
      </w:r>
      <w:r w:rsidRPr="00CC4C44">
        <w:rPr>
          <w:rFonts w:asciiTheme="minorBidi" w:hAnsiTheme="minorBidi" w:hint="eastAsia"/>
          <w:sz w:val="24"/>
          <w:szCs w:val="24"/>
          <w:rtl/>
        </w:rPr>
        <w:t>ובו</w:t>
      </w:r>
      <w:r w:rsidRPr="00CC4C44">
        <w:rPr>
          <w:rFonts w:asciiTheme="minorBidi" w:hAnsiTheme="minorBidi"/>
          <w:sz w:val="24"/>
          <w:szCs w:val="24"/>
          <w:rtl/>
        </w:rPr>
        <w:t xml:space="preserve"> </w:t>
      </w:r>
      <w:r w:rsidRPr="00CC4C44">
        <w:rPr>
          <w:rFonts w:asciiTheme="minorBidi" w:hAnsiTheme="minorBidi" w:hint="eastAsia"/>
          <w:sz w:val="24"/>
          <w:szCs w:val="24"/>
          <w:rtl/>
        </w:rPr>
        <w:t>זמנית</w:t>
      </w:r>
      <w:r w:rsidRPr="00CC4C44">
        <w:rPr>
          <w:rFonts w:asciiTheme="minorBidi" w:hAnsiTheme="minorBidi"/>
          <w:sz w:val="24"/>
          <w:szCs w:val="24"/>
          <w:rtl/>
        </w:rPr>
        <w:t xml:space="preserve"> </w:t>
      </w:r>
      <w:r w:rsidRPr="00CC4C44">
        <w:rPr>
          <w:rFonts w:asciiTheme="minorBidi" w:hAnsiTheme="minorBidi" w:hint="eastAsia"/>
          <w:sz w:val="24"/>
          <w:szCs w:val="24"/>
          <w:rtl/>
        </w:rPr>
        <w:t>לחלק</w:t>
      </w:r>
      <w:r w:rsidRPr="00CC4C44">
        <w:rPr>
          <w:rFonts w:asciiTheme="minorBidi" w:hAnsiTheme="minorBidi"/>
          <w:sz w:val="24"/>
          <w:szCs w:val="24"/>
          <w:rtl/>
        </w:rPr>
        <w:t xml:space="preserve"> לכל המשקיעים את פ</w:t>
      </w:r>
      <w:r w:rsidR="00FC2C4D">
        <w:rPr>
          <w:rFonts w:asciiTheme="minorBidi" w:hAnsiTheme="minorBidi" w:hint="cs"/>
          <w:sz w:val="24"/>
          <w:szCs w:val="24"/>
          <w:rtl/>
        </w:rPr>
        <w:t>י</w:t>
      </w:r>
      <w:r w:rsidRPr="00CC4C44">
        <w:rPr>
          <w:rFonts w:asciiTheme="minorBidi" w:hAnsiTheme="minorBidi"/>
          <w:sz w:val="24"/>
          <w:szCs w:val="24"/>
          <w:rtl/>
        </w:rPr>
        <w:t xml:space="preserve">רות הפעילות, דיבידנד, בצורה שוויונית </w:t>
      </w:r>
      <w:r w:rsidRPr="00CC4C44">
        <w:rPr>
          <w:rFonts w:asciiTheme="minorBidi" w:hAnsiTheme="minorBidi" w:hint="eastAsia"/>
          <w:sz w:val="24"/>
          <w:szCs w:val="24"/>
          <w:rtl/>
        </w:rPr>
        <w:t>ביחס</w:t>
      </w:r>
      <w:r w:rsidRPr="00CC4C44">
        <w:rPr>
          <w:rFonts w:asciiTheme="minorBidi" w:hAnsiTheme="minorBidi"/>
          <w:sz w:val="24"/>
          <w:szCs w:val="24"/>
          <w:rtl/>
        </w:rPr>
        <w:t xml:space="preserve"> להשקעתם בהון החברה. </w:t>
      </w:r>
      <w:r w:rsidRPr="00CC4C44">
        <w:rPr>
          <w:rFonts w:asciiTheme="minorBidi" w:hAnsiTheme="minorBidi" w:hint="eastAsia"/>
          <w:sz w:val="24"/>
          <w:szCs w:val="24"/>
          <w:rtl/>
        </w:rPr>
        <w:t>משקיעים</w:t>
      </w:r>
      <w:r w:rsidRPr="00CC4C44">
        <w:rPr>
          <w:rFonts w:asciiTheme="minorBidi" w:hAnsiTheme="minorBidi"/>
          <w:sz w:val="24"/>
          <w:szCs w:val="24"/>
          <w:rtl/>
        </w:rPr>
        <w:t xml:space="preserve"> רבים משקיעם מכספם בחברה כדי </w:t>
      </w:r>
      <w:r w:rsidRPr="00CC4C44">
        <w:rPr>
          <w:rFonts w:asciiTheme="minorBidi" w:hAnsiTheme="minorBidi" w:hint="eastAsia"/>
          <w:sz w:val="24"/>
          <w:szCs w:val="24"/>
          <w:rtl/>
        </w:rPr>
        <w:t>להנות</w:t>
      </w:r>
      <w:r w:rsidRPr="00CC4C44">
        <w:rPr>
          <w:rFonts w:asciiTheme="minorBidi" w:hAnsiTheme="minorBidi"/>
          <w:sz w:val="24"/>
          <w:szCs w:val="24"/>
          <w:rtl/>
        </w:rPr>
        <w:t xml:space="preserve"> מיכולת הניהול </w:t>
      </w:r>
      <w:r w:rsidR="00E018D9" w:rsidRPr="00CC4C44">
        <w:rPr>
          <w:rFonts w:asciiTheme="minorBidi" w:hAnsiTheme="minorBidi" w:hint="eastAsia"/>
          <w:sz w:val="24"/>
          <w:szCs w:val="24"/>
          <w:rtl/>
        </w:rPr>
        <w:t>ומהמוניטין</w:t>
      </w:r>
      <w:r w:rsidR="00E018D9" w:rsidRPr="00CC4C44">
        <w:rPr>
          <w:rFonts w:asciiTheme="minorBidi" w:hAnsiTheme="minorBidi"/>
          <w:sz w:val="24"/>
          <w:szCs w:val="24"/>
          <w:rtl/>
        </w:rPr>
        <w:t xml:space="preserve"> </w:t>
      </w:r>
      <w:r w:rsidRPr="00CC4C44">
        <w:rPr>
          <w:rFonts w:asciiTheme="minorBidi" w:hAnsiTheme="minorBidi" w:hint="eastAsia"/>
          <w:sz w:val="24"/>
          <w:szCs w:val="24"/>
          <w:rtl/>
        </w:rPr>
        <w:t>של</w:t>
      </w:r>
      <w:r w:rsidRPr="00CC4C44">
        <w:rPr>
          <w:rFonts w:asciiTheme="minorBidi" w:hAnsiTheme="minorBidi"/>
          <w:sz w:val="24"/>
          <w:szCs w:val="24"/>
          <w:rtl/>
        </w:rPr>
        <w:t xml:space="preserve"> </w:t>
      </w:r>
      <w:r w:rsidRPr="00CC4C44">
        <w:rPr>
          <w:rFonts w:asciiTheme="minorBidi" w:hAnsiTheme="minorBidi" w:hint="eastAsia"/>
          <w:sz w:val="24"/>
          <w:szCs w:val="24"/>
          <w:rtl/>
        </w:rPr>
        <w:t>משפחת</w:t>
      </w:r>
      <w:r w:rsidRPr="00CC4C44">
        <w:rPr>
          <w:rFonts w:asciiTheme="minorBidi" w:hAnsiTheme="minorBidi"/>
          <w:sz w:val="24"/>
          <w:szCs w:val="24"/>
          <w:rtl/>
        </w:rPr>
        <w:t xml:space="preserve"> </w:t>
      </w:r>
      <w:r w:rsidRPr="00CC4C44">
        <w:rPr>
          <w:rFonts w:asciiTheme="minorBidi" w:hAnsiTheme="minorBidi" w:hint="eastAsia"/>
          <w:sz w:val="24"/>
          <w:szCs w:val="24"/>
          <w:rtl/>
        </w:rPr>
        <w:t>המייסדים</w:t>
      </w:r>
      <w:r w:rsidRPr="00CC4C44">
        <w:rPr>
          <w:rFonts w:asciiTheme="minorBidi" w:hAnsiTheme="minorBidi"/>
          <w:sz w:val="24"/>
          <w:szCs w:val="24"/>
          <w:rtl/>
        </w:rPr>
        <w:t xml:space="preserve">. </w:t>
      </w:r>
      <w:r w:rsidRPr="00CC4C44">
        <w:rPr>
          <w:rFonts w:asciiTheme="minorBidi" w:hAnsiTheme="minorBidi" w:hint="eastAsia"/>
          <w:sz w:val="24"/>
          <w:szCs w:val="24"/>
          <w:rtl/>
        </w:rPr>
        <w:t>במצב</w:t>
      </w:r>
      <w:r w:rsidR="003928B5" w:rsidRPr="003928B5">
        <w:rPr>
          <w:rFonts w:asciiTheme="minorBidi" w:hAnsiTheme="minorBidi"/>
          <w:sz w:val="24"/>
          <w:szCs w:val="24"/>
          <w:rtl/>
        </w:rPr>
        <w:t xml:space="preserve"> החוקי הקיים בישראל אין</w:t>
      </w:r>
      <w:r w:rsidR="00E018D9" w:rsidRPr="00CC4C44">
        <w:rPr>
          <w:rFonts w:asciiTheme="minorBidi" w:hAnsiTheme="minorBidi"/>
          <w:sz w:val="24"/>
          <w:szCs w:val="24"/>
          <w:rtl/>
        </w:rPr>
        <w:t xml:space="preserve"> </w:t>
      </w:r>
      <w:r w:rsidRPr="00CC4C44">
        <w:rPr>
          <w:rFonts w:asciiTheme="minorBidi" w:hAnsiTheme="minorBidi" w:hint="eastAsia"/>
          <w:sz w:val="24"/>
          <w:szCs w:val="24"/>
          <w:rtl/>
        </w:rPr>
        <w:t>כל</w:t>
      </w:r>
      <w:r w:rsidRPr="00CC4C44">
        <w:rPr>
          <w:rFonts w:asciiTheme="minorBidi" w:hAnsiTheme="minorBidi"/>
          <w:sz w:val="24"/>
          <w:szCs w:val="24"/>
          <w:rtl/>
        </w:rPr>
        <w:t xml:space="preserve"> אפשרות להפריד בין </w:t>
      </w:r>
      <w:r w:rsidR="003928B5" w:rsidRPr="003928B5">
        <w:rPr>
          <w:rFonts w:asciiTheme="minorBidi" w:hAnsiTheme="minorBidi"/>
          <w:sz w:val="24"/>
          <w:szCs w:val="24"/>
          <w:rtl/>
        </w:rPr>
        <w:t xml:space="preserve">זכות </w:t>
      </w:r>
      <w:r w:rsidR="003928B5">
        <w:rPr>
          <w:rFonts w:asciiTheme="minorBidi" w:hAnsiTheme="minorBidi" w:hint="cs"/>
          <w:sz w:val="24"/>
          <w:szCs w:val="24"/>
          <w:rtl/>
        </w:rPr>
        <w:t xml:space="preserve">לקבלת דיבידנד לבין </w:t>
      </w:r>
      <w:r w:rsidRPr="00CC4C44">
        <w:rPr>
          <w:rFonts w:asciiTheme="minorBidi" w:hAnsiTheme="minorBidi"/>
          <w:sz w:val="24"/>
          <w:szCs w:val="24"/>
          <w:rtl/>
        </w:rPr>
        <w:t xml:space="preserve">הזכות </w:t>
      </w:r>
      <w:r w:rsidRPr="00CC4C44">
        <w:rPr>
          <w:rFonts w:asciiTheme="minorBidi" w:hAnsiTheme="minorBidi" w:hint="eastAsia"/>
          <w:sz w:val="24"/>
          <w:szCs w:val="24"/>
          <w:rtl/>
        </w:rPr>
        <w:t>להנות</w:t>
      </w:r>
      <w:r w:rsidRPr="00CC4C44">
        <w:rPr>
          <w:rFonts w:asciiTheme="minorBidi" w:hAnsiTheme="minorBidi"/>
          <w:sz w:val="24"/>
          <w:szCs w:val="24"/>
          <w:rtl/>
        </w:rPr>
        <w:t xml:space="preserve"> </w:t>
      </w:r>
      <w:r w:rsidR="00E018D9" w:rsidRPr="00CC4C44">
        <w:rPr>
          <w:rFonts w:asciiTheme="minorBidi" w:hAnsiTheme="minorBidi" w:hint="eastAsia"/>
          <w:sz w:val="24"/>
          <w:szCs w:val="24"/>
          <w:rtl/>
        </w:rPr>
        <w:t>בו</w:t>
      </w:r>
      <w:r w:rsidR="00E018D9" w:rsidRPr="00CC4C44">
        <w:rPr>
          <w:rFonts w:asciiTheme="minorBidi" w:hAnsiTheme="minorBidi"/>
          <w:sz w:val="24"/>
          <w:szCs w:val="24"/>
          <w:rtl/>
        </w:rPr>
        <w:t xml:space="preserve"> זמנית מיכולת הניהול והמוניטין של המשפחה</w:t>
      </w:r>
    </w:p>
    <w:p w14:paraId="154D056E" w14:textId="6C8D95A3" w:rsidR="00681428" w:rsidRPr="00CC4C44" w:rsidRDefault="00681428" w:rsidP="00BB3D5E">
      <w:pPr>
        <w:spacing w:after="0" w:line="360" w:lineRule="auto"/>
        <w:ind w:firstLine="43"/>
        <w:jc w:val="both"/>
        <w:rPr>
          <w:rFonts w:asciiTheme="minorBidi" w:hAnsiTheme="minorBidi"/>
          <w:sz w:val="24"/>
          <w:szCs w:val="24"/>
        </w:rPr>
      </w:pPr>
      <w:r w:rsidRPr="00CC4C44">
        <w:rPr>
          <w:rFonts w:asciiTheme="minorBidi" w:hAnsiTheme="minorBidi" w:hint="eastAsia"/>
          <w:sz w:val="24"/>
          <w:szCs w:val="24"/>
          <w:rtl/>
        </w:rPr>
        <w:t>למרות</w:t>
      </w:r>
      <w:r w:rsidRPr="00CC4C44">
        <w:rPr>
          <w:rFonts w:asciiTheme="minorBidi" w:hAnsiTheme="minorBidi"/>
          <w:sz w:val="24"/>
          <w:szCs w:val="24"/>
          <w:rtl/>
        </w:rPr>
        <w:t xml:space="preserve"> החוק, </w:t>
      </w:r>
      <w:r w:rsidR="00070FEC" w:rsidRPr="00CC4C44">
        <w:rPr>
          <w:rFonts w:asciiTheme="minorBidi" w:hAnsiTheme="minorBidi" w:hint="eastAsia"/>
          <w:sz w:val="24"/>
          <w:szCs w:val="24"/>
          <w:rtl/>
        </w:rPr>
        <w:t>ניתן</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לה</w:t>
      </w:r>
      <w:r w:rsidRPr="00CC4C44">
        <w:rPr>
          <w:rFonts w:asciiTheme="minorBidi" w:hAnsiTheme="minorBidi" w:hint="eastAsia"/>
          <w:sz w:val="24"/>
          <w:szCs w:val="24"/>
          <w:rtl/>
        </w:rPr>
        <w:t>נות</w:t>
      </w:r>
      <w:r w:rsidRPr="00CC4C44">
        <w:rPr>
          <w:rFonts w:asciiTheme="minorBidi" w:hAnsiTheme="minorBidi"/>
          <w:sz w:val="24"/>
          <w:szCs w:val="24"/>
          <w:rtl/>
        </w:rPr>
        <w:t xml:space="preserve"> מזכויות הצבעה </w:t>
      </w:r>
      <w:r w:rsidRPr="00CC4C44">
        <w:rPr>
          <w:rFonts w:asciiTheme="minorBidi" w:hAnsiTheme="minorBidi" w:hint="eastAsia"/>
          <w:sz w:val="24"/>
          <w:szCs w:val="24"/>
          <w:rtl/>
        </w:rPr>
        <w:t>עודפות</w:t>
      </w:r>
      <w:r w:rsidRPr="00CC4C44">
        <w:rPr>
          <w:rFonts w:asciiTheme="minorBidi" w:hAnsiTheme="minorBidi"/>
          <w:sz w:val="24"/>
          <w:szCs w:val="24"/>
          <w:rtl/>
        </w:rPr>
        <w:t xml:space="preserve"> </w:t>
      </w:r>
      <w:r w:rsidR="00070FEC" w:rsidRPr="00CC4C44">
        <w:rPr>
          <w:rFonts w:asciiTheme="minorBidi" w:hAnsiTheme="minorBidi" w:hint="eastAsia"/>
          <w:sz w:val="24"/>
          <w:szCs w:val="24"/>
          <w:rtl/>
        </w:rPr>
        <w:t>בחברה</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מבלי</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להשקיע</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את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מלוא</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ההון</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הנדרש</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באמצעות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הקמת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פירמידות</w:t>
      </w:r>
      <w:r w:rsidRPr="00CC4C44">
        <w:rPr>
          <w:rFonts w:asciiTheme="minorBidi" w:hAnsiTheme="minorBidi"/>
          <w:sz w:val="24"/>
          <w:szCs w:val="24"/>
          <w:rtl/>
        </w:rPr>
        <w:t xml:space="preserve">. </w:t>
      </w:r>
      <w:r w:rsidRPr="00CC4C44">
        <w:rPr>
          <w:rFonts w:asciiTheme="minorBidi" w:hAnsiTheme="minorBidi" w:hint="eastAsia"/>
          <w:sz w:val="24"/>
          <w:szCs w:val="24"/>
          <w:rtl/>
        </w:rPr>
        <w:t>שיטה</w:t>
      </w:r>
      <w:r w:rsidRPr="00CC4C44">
        <w:rPr>
          <w:rFonts w:asciiTheme="minorBidi" w:hAnsiTheme="minorBidi"/>
          <w:sz w:val="24"/>
          <w:szCs w:val="24"/>
          <w:rtl/>
        </w:rPr>
        <w:t xml:space="preserve"> זו יושמה בחברות </w:t>
      </w:r>
      <w:r w:rsidRPr="00CC4C44">
        <w:rPr>
          <w:rFonts w:asciiTheme="minorBidi" w:hAnsiTheme="minorBidi" w:hint="eastAsia"/>
          <w:sz w:val="24"/>
          <w:szCs w:val="24"/>
          <w:rtl/>
        </w:rPr>
        <w:t>אי</w:t>
      </w:r>
      <w:r w:rsidRPr="00CC4C44">
        <w:rPr>
          <w:rFonts w:asciiTheme="minorBidi" w:hAnsiTheme="minorBidi"/>
          <w:sz w:val="24"/>
          <w:szCs w:val="24"/>
          <w:rtl/>
        </w:rPr>
        <w:t xml:space="preserve">.די.בי, החברה לישראל, ועוד. </w:t>
      </w:r>
      <w:r w:rsidRPr="00CC4C44">
        <w:rPr>
          <w:rFonts w:asciiTheme="minorBidi" w:hAnsiTheme="minorBidi" w:hint="eastAsia"/>
          <w:sz w:val="24"/>
          <w:szCs w:val="24"/>
          <w:rtl/>
        </w:rPr>
        <w:t>פירמידות</w:t>
      </w:r>
      <w:r w:rsidRPr="00CC4C44">
        <w:rPr>
          <w:rFonts w:asciiTheme="minorBidi" w:hAnsiTheme="minorBidi"/>
          <w:sz w:val="24"/>
          <w:szCs w:val="24"/>
          <w:rtl/>
        </w:rPr>
        <w:t xml:space="preserve"> מאפשרות לשמר שליטה למרות השקעה נמוכה בהון החברה. </w:t>
      </w:r>
      <w:r w:rsidRPr="00CC4C44">
        <w:rPr>
          <w:rFonts w:asciiTheme="minorBidi" w:hAnsiTheme="minorBidi" w:hint="eastAsia"/>
          <w:sz w:val="24"/>
          <w:szCs w:val="24"/>
          <w:rtl/>
        </w:rPr>
        <w:t>מנגנון</w:t>
      </w:r>
      <w:r w:rsidRPr="00CC4C44">
        <w:rPr>
          <w:rFonts w:asciiTheme="minorBidi" w:hAnsiTheme="minorBidi"/>
          <w:sz w:val="24"/>
          <w:szCs w:val="24"/>
          <w:rtl/>
        </w:rPr>
        <w:t xml:space="preserve"> </w:t>
      </w:r>
      <w:r w:rsidRPr="00CC4C44">
        <w:rPr>
          <w:rFonts w:asciiTheme="minorBidi" w:hAnsiTheme="minorBidi" w:hint="eastAsia"/>
          <w:sz w:val="24"/>
          <w:szCs w:val="24"/>
          <w:rtl/>
        </w:rPr>
        <w:t>זה</w:t>
      </w:r>
      <w:r w:rsidRPr="00CC4C44">
        <w:rPr>
          <w:rFonts w:asciiTheme="minorBidi" w:hAnsiTheme="minorBidi"/>
          <w:sz w:val="24"/>
          <w:szCs w:val="24"/>
          <w:rtl/>
        </w:rPr>
        <w:t xml:space="preserve"> </w:t>
      </w:r>
      <w:r w:rsidRPr="00CC4C44">
        <w:rPr>
          <w:rFonts w:asciiTheme="minorBidi" w:hAnsiTheme="minorBidi" w:hint="eastAsia"/>
          <w:sz w:val="24"/>
          <w:szCs w:val="24"/>
          <w:rtl/>
        </w:rPr>
        <w:t>עלול</w:t>
      </w:r>
      <w:r w:rsidRPr="00CC4C44">
        <w:rPr>
          <w:rFonts w:asciiTheme="minorBidi" w:hAnsiTheme="minorBidi"/>
          <w:sz w:val="24"/>
          <w:szCs w:val="24"/>
          <w:rtl/>
        </w:rPr>
        <w:t xml:space="preserve"> </w:t>
      </w:r>
      <w:r w:rsidRPr="00CC4C44">
        <w:rPr>
          <w:rFonts w:asciiTheme="minorBidi" w:hAnsiTheme="minorBidi" w:hint="eastAsia"/>
          <w:sz w:val="24"/>
          <w:szCs w:val="24"/>
          <w:rtl/>
        </w:rPr>
        <w:t>לפגוע</w:t>
      </w:r>
      <w:r w:rsidRPr="00CC4C44">
        <w:rPr>
          <w:rFonts w:asciiTheme="minorBidi" w:hAnsiTheme="minorBidi"/>
          <w:sz w:val="24"/>
          <w:szCs w:val="24"/>
          <w:rtl/>
        </w:rPr>
        <w:t xml:space="preserve"> </w:t>
      </w:r>
      <w:r w:rsidRPr="00CC4C44">
        <w:rPr>
          <w:rFonts w:asciiTheme="minorBidi" w:hAnsiTheme="minorBidi" w:hint="eastAsia"/>
          <w:sz w:val="24"/>
          <w:szCs w:val="24"/>
          <w:rtl/>
        </w:rPr>
        <w:t>בבעלי</w:t>
      </w:r>
      <w:r w:rsidRPr="00CC4C44">
        <w:rPr>
          <w:rFonts w:asciiTheme="minorBidi" w:hAnsiTheme="minorBidi"/>
          <w:sz w:val="24"/>
          <w:szCs w:val="24"/>
          <w:rtl/>
        </w:rPr>
        <w:t xml:space="preserve"> </w:t>
      </w:r>
      <w:r w:rsidRPr="00CC4C44">
        <w:rPr>
          <w:rFonts w:asciiTheme="minorBidi" w:hAnsiTheme="minorBidi" w:hint="eastAsia"/>
          <w:sz w:val="24"/>
          <w:szCs w:val="24"/>
          <w:rtl/>
        </w:rPr>
        <w:t>מניות</w:t>
      </w:r>
      <w:r w:rsidRPr="00CC4C44">
        <w:rPr>
          <w:rFonts w:asciiTheme="minorBidi" w:hAnsiTheme="minorBidi"/>
          <w:sz w:val="24"/>
          <w:szCs w:val="24"/>
          <w:rtl/>
        </w:rPr>
        <w:t xml:space="preserve"> </w:t>
      </w:r>
      <w:r w:rsidRPr="00CC4C44">
        <w:rPr>
          <w:rFonts w:asciiTheme="minorBidi" w:hAnsiTheme="minorBidi" w:hint="eastAsia"/>
          <w:sz w:val="24"/>
          <w:szCs w:val="24"/>
          <w:rtl/>
        </w:rPr>
        <w:t>המיעוט</w:t>
      </w:r>
      <w:r w:rsidRPr="00CC4C44">
        <w:rPr>
          <w:rFonts w:asciiTheme="minorBidi" w:hAnsiTheme="minorBidi"/>
          <w:sz w:val="24"/>
          <w:szCs w:val="24"/>
          <w:rtl/>
        </w:rPr>
        <w:t xml:space="preserve"> </w:t>
      </w:r>
      <w:r w:rsidRPr="00CC4C44">
        <w:rPr>
          <w:rFonts w:asciiTheme="minorBidi" w:hAnsiTheme="minorBidi" w:hint="eastAsia"/>
          <w:sz w:val="24"/>
          <w:szCs w:val="24"/>
          <w:rtl/>
        </w:rPr>
        <w:t>יותר</w:t>
      </w:r>
      <w:r w:rsidRPr="00CC4C44">
        <w:rPr>
          <w:rFonts w:asciiTheme="minorBidi" w:hAnsiTheme="minorBidi"/>
          <w:sz w:val="24"/>
          <w:szCs w:val="24"/>
          <w:rtl/>
        </w:rPr>
        <w:t xml:space="preserve"> </w:t>
      </w:r>
      <w:r w:rsidRPr="00CC4C44">
        <w:rPr>
          <w:rFonts w:asciiTheme="minorBidi" w:hAnsiTheme="minorBidi" w:hint="eastAsia"/>
          <w:sz w:val="24"/>
          <w:szCs w:val="24"/>
          <w:rtl/>
        </w:rPr>
        <w:t>מאשר</w:t>
      </w:r>
      <w:r w:rsidRPr="00CC4C44">
        <w:rPr>
          <w:rFonts w:asciiTheme="minorBidi" w:hAnsiTheme="minorBidi"/>
          <w:sz w:val="24"/>
          <w:szCs w:val="24"/>
          <w:rtl/>
        </w:rPr>
        <w:t xml:space="preserve"> </w:t>
      </w:r>
      <w:r w:rsidRPr="00CC4C44">
        <w:rPr>
          <w:rFonts w:asciiTheme="minorBidi" w:hAnsiTheme="minorBidi" w:hint="eastAsia"/>
          <w:sz w:val="24"/>
          <w:szCs w:val="24"/>
          <w:rtl/>
        </w:rPr>
        <w:t>שני</w:t>
      </w:r>
      <w:r w:rsidRPr="00CC4C44">
        <w:rPr>
          <w:rFonts w:asciiTheme="minorBidi" w:hAnsiTheme="minorBidi"/>
          <w:sz w:val="24"/>
          <w:szCs w:val="24"/>
          <w:rtl/>
        </w:rPr>
        <w:t xml:space="preserve"> סוגי מניות בעל</w:t>
      </w:r>
      <w:r w:rsidR="009C4BCE" w:rsidRPr="00CC4C44">
        <w:rPr>
          <w:rFonts w:asciiTheme="minorBidi" w:hAnsiTheme="minorBidi" w:hint="eastAsia"/>
          <w:sz w:val="24"/>
          <w:szCs w:val="24"/>
          <w:rtl/>
        </w:rPr>
        <w:t>ות</w:t>
      </w:r>
      <w:r w:rsidRPr="00CC4C44">
        <w:rPr>
          <w:rFonts w:asciiTheme="minorBidi" w:hAnsiTheme="minorBidi"/>
          <w:sz w:val="24"/>
          <w:szCs w:val="24"/>
          <w:rtl/>
        </w:rPr>
        <w:t xml:space="preserve"> זכויות שונות כי פירמידות מעודדות מינוף פיננסי משמעותי. אכן, שימוש בפירמידות הוגבל משמעותית </w:t>
      </w:r>
      <w:r w:rsidR="00070FEC" w:rsidRPr="00CC4C44">
        <w:rPr>
          <w:rFonts w:asciiTheme="minorBidi" w:hAnsiTheme="minorBidi" w:hint="eastAsia"/>
          <w:sz w:val="24"/>
          <w:szCs w:val="24"/>
          <w:rtl/>
        </w:rPr>
        <w:t>עם</w:t>
      </w:r>
      <w:r w:rsidR="00070FEC" w:rsidRPr="00CC4C44">
        <w:rPr>
          <w:rFonts w:asciiTheme="minorBidi" w:hAnsiTheme="minorBidi"/>
          <w:sz w:val="24"/>
          <w:szCs w:val="24"/>
          <w:rtl/>
        </w:rPr>
        <w:t xml:space="preserve"> אימוץ החוק לקידום התחרות ולצמצום הריכוזיות, התשע"ד-2013, </w:t>
      </w:r>
      <w:r w:rsidR="00070FEC" w:rsidRPr="00CC4C44">
        <w:rPr>
          <w:rFonts w:asciiTheme="minorBidi" w:hAnsiTheme="minorBidi" w:hint="eastAsia"/>
          <w:sz w:val="24"/>
          <w:szCs w:val="24"/>
          <w:rtl/>
        </w:rPr>
        <w:t>שהגביל</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בסעיף</w:t>
      </w:r>
      <w:r w:rsidR="00070FEC" w:rsidRPr="00CC4C44">
        <w:rPr>
          <w:rFonts w:asciiTheme="minorBidi" w:hAnsiTheme="minorBidi"/>
          <w:sz w:val="24"/>
          <w:szCs w:val="24"/>
          <w:rtl/>
        </w:rPr>
        <w:t xml:space="preserve"> 21, </w:t>
      </w:r>
      <w:r w:rsidR="00070FEC" w:rsidRPr="00CC4C44">
        <w:rPr>
          <w:rFonts w:asciiTheme="minorBidi" w:hAnsiTheme="minorBidi" w:hint="eastAsia"/>
          <w:sz w:val="24"/>
          <w:szCs w:val="24"/>
          <w:rtl/>
        </w:rPr>
        <w:t>פירמידות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שליטה</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בחברות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ציבוריות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רק</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לשתי</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שכבות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של</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חברות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ציבוריות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ואסר</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על</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קיומן</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של</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חברות</w:t>
      </w:r>
      <w:r w:rsidR="00070FEC" w:rsidRPr="00CC4C44">
        <w:rPr>
          <w:rFonts w:asciiTheme="minorBidi" w:hAnsiTheme="minorBidi"/>
          <w:sz w:val="24"/>
          <w:szCs w:val="24"/>
          <w:rtl/>
        </w:rPr>
        <w:t xml:space="preserve">-בת </w:t>
      </w:r>
      <w:r w:rsidR="00070FEC" w:rsidRPr="00CC4C44">
        <w:rPr>
          <w:rFonts w:asciiTheme="minorBidi" w:hAnsiTheme="minorBidi" w:hint="eastAsia"/>
          <w:sz w:val="24"/>
          <w:szCs w:val="24"/>
          <w:rtl/>
        </w:rPr>
        <w:t>שהן</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תאגידים</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מדווחים</w:t>
      </w:r>
      <w:r w:rsidR="00070FEC" w:rsidRPr="00CC4C44">
        <w:rPr>
          <w:rFonts w:asciiTheme="minorBidi" w:hAnsiTheme="minorBidi"/>
          <w:sz w:val="24"/>
          <w:szCs w:val="24"/>
          <w:rtl/>
        </w:rPr>
        <w:t>.</w:t>
      </w:r>
      <w:r w:rsidR="00070FEC" w:rsidRPr="00CC4C44">
        <w:rPr>
          <w:rStyle w:val="FootnoteReference"/>
          <w:rFonts w:asciiTheme="minorBidi" w:hAnsiTheme="minorBidi"/>
          <w:sz w:val="24"/>
          <w:szCs w:val="24"/>
          <w:rtl/>
        </w:rPr>
        <w:footnoteReference w:id="51"/>
      </w:r>
      <w:r w:rsidR="00070FEC" w:rsidRPr="00CC4C44">
        <w:rPr>
          <w:rFonts w:asciiTheme="minorBidi" w:hAnsiTheme="minorBidi"/>
          <w:sz w:val="24"/>
          <w:szCs w:val="24"/>
          <w:rtl/>
        </w:rPr>
        <w:t xml:space="preserve"> עדיין קיימת האפשרות לשמר את השליטה המשפחתית </w:t>
      </w:r>
      <w:r w:rsidR="00070FEC" w:rsidRPr="00CC4C44">
        <w:rPr>
          <w:rFonts w:asciiTheme="minorBidi" w:hAnsiTheme="minorBidi" w:hint="eastAsia"/>
          <w:sz w:val="24"/>
          <w:szCs w:val="24"/>
          <w:rtl/>
        </w:rPr>
        <w:t>באמצעות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חברת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אחזקות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פרטית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שאיננה</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תאגיד</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מדווח</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ואף</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בפירמידה</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של</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חברות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פרטיות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אך</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כדי</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לשמר</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את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השליטה</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תהיה</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חברת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האחזקות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הפרטית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חייבת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להחזיק</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ברוב</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המניות</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של</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החברה</w:t>
      </w:r>
      <w:r w:rsidR="00070FEC" w:rsidRPr="00CC4C44">
        <w:rPr>
          <w:rFonts w:asciiTheme="minorBidi" w:hAnsiTheme="minorBidi"/>
          <w:sz w:val="24"/>
          <w:szCs w:val="24"/>
          <w:rtl/>
        </w:rPr>
        <w:t xml:space="preserve"> </w:t>
      </w:r>
      <w:r w:rsidR="00070FEC" w:rsidRPr="00CC4C44">
        <w:rPr>
          <w:rFonts w:asciiTheme="minorBidi" w:hAnsiTheme="minorBidi" w:hint="eastAsia"/>
          <w:sz w:val="24"/>
          <w:szCs w:val="24"/>
          <w:rtl/>
        </w:rPr>
        <w:t>הציבורית</w:t>
      </w:r>
      <w:r w:rsidR="00070FEC" w:rsidRPr="00CC4C44">
        <w:rPr>
          <w:rFonts w:asciiTheme="minorBidi" w:hAnsiTheme="minorBidi"/>
          <w:sz w:val="24"/>
          <w:szCs w:val="24"/>
          <w:rtl/>
        </w:rPr>
        <w:t>.</w:t>
      </w:r>
      <w:r w:rsidR="00070FEC" w:rsidRPr="00CC4C44">
        <w:rPr>
          <w:rStyle w:val="FootnoteReference"/>
          <w:rFonts w:asciiTheme="minorBidi" w:hAnsiTheme="minorBidi"/>
          <w:sz w:val="24"/>
          <w:szCs w:val="24"/>
          <w:rtl/>
        </w:rPr>
        <w:footnoteReference w:id="52"/>
      </w:r>
      <w:r w:rsidR="00E643C5" w:rsidRPr="00CC4C44">
        <w:rPr>
          <w:rFonts w:asciiTheme="minorBidi" w:hAnsiTheme="minorBidi"/>
          <w:sz w:val="24"/>
          <w:szCs w:val="24"/>
          <w:rtl/>
        </w:rPr>
        <w:t xml:space="preserve">  </w:t>
      </w:r>
      <w:r w:rsidR="008F5764" w:rsidRPr="00CC4C44">
        <w:rPr>
          <w:rFonts w:asciiTheme="minorBidi" w:hAnsiTheme="minorBidi" w:hint="eastAsia"/>
          <w:sz w:val="24"/>
          <w:szCs w:val="24"/>
          <w:rtl/>
        </w:rPr>
        <w:t>במאמר</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סקירה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אדם</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ופרירה</w:t>
      </w:r>
      <w:r w:rsidR="008F5764" w:rsidRPr="00CC4C44">
        <w:rPr>
          <w:rFonts w:asciiTheme="minorBidi" w:hAnsiTheme="minorBidi"/>
          <w:sz w:val="24"/>
          <w:szCs w:val="24"/>
          <w:rtl/>
        </w:rPr>
        <w:t xml:space="preserve"> (2008)</w:t>
      </w:r>
      <w:r w:rsidR="00BB0850">
        <w:rPr>
          <w:rStyle w:val="FootnoteReference"/>
          <w:rFonts w:asciiTheme="minorBidi" w:hAnsiTheme="minorBidi"/>
          <w:sz w:val="24"/>
          <w:szCs w:val="24"/>
          <w:rtl/>
        </w:rPr>
        <w:footnoteReference w:id="53"/>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מציינים</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כי</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בספרות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יש</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ראיות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חד</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משמעיות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לכך</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שזכויות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הצבעה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הן</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בעלות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ערך</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מלבד</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זאת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יש</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עדויות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חזקות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לכך</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שההגנה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על</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הטבות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פרטיות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והרצון</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לשמור</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על</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שליטה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במשפחה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הם</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סיבות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לבחירה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בהנפקה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עם</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שני</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סוגי</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מניות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הם</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מציינים</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גם</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כי</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עדויות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המצביעות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על</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כך</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שגיוס</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הון</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בבורסה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באמצעות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מבנה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אחזקה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עם</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שני</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סוגי</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מניות</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הוא</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זול</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יותר</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בהשוואה</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לגיוס</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הון</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מקרן</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פרייבט</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אקוויטי</w:t>
      </w:r>
      <w:r w:rsidR="008F5764" w:rsidRPr="00CC4C44">
        <w:rPr>
          <w:rFonts w:asciiTheme="minorBidi" w:hAnsiTheme="minorBidi"/>
          <w:sz w:val="24"/>
          <w:szCs w:val="24"/>
          <w:rtl/>
        </w:rPr>
        <w:t xml:space="preserve">. </w:t>
      </w:r>
      <w:r w:rsidR="008F5764" w:rsidRPr="00CC4C44">
        <w:rPr>
          <w:rFonts w:asciiTheme="minorBidi" w:hAnsiTheme="minorBidi" w:hint="eastAsia"/>
          <w:sz w:val="24"/>
          <w:szCs w:val="24"/>
          <w:rtl/>
        </w:rPr>
        <w:t>מוקדם</w:t>
      </w:r>
      <w:r w:rsidR="008F5764" w:rsidRPr="00CC4C44">
        <w:rPr>
          <w:rFonts w:asciiTheme="minorBidi" w:hAnsiTheme="minorBidi"/>
          <w:sz w:val="24"/>
          <w:szCs w:val="24"/>
          <w:rtl/>
        </w:rPr>
        <w:t xml:space="preserve"> יותר, </w:t>
      </w:r>
      <w:r w:rsidR="00E643C5" w:rsidRPr="00CC4C44">
        <w:rPr>
          <w:rFonts w:asciiTheme="minorBidi" w:hAnsiTheme="minorBidi" w:hint="eastAsia"/>
          <w:sz w:val="24"/>
          <w:szCs w:val="24"/>
          <w:rtl/>
        </w:rPr>
        <w:t>האוזר</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ולאוטרבך</w:t>
      </w:r>
      <w:r w:rsidR="00E643C5" w:rsidRPr="00CC4C44">
        <w:rPr>
          <w:rFonts w:asciiTheme="minorBidi" w:hAnsiTheme="minorBidi"/>
          <w:sz w:val="24"/>
          <w:szCs w:val="24"/>
          <w:rtl/>
        </w:rPr>
        <w:t xml:space="preserve"> (2004)</w:t>
      </w:r>
      <w:r w:rsidR="00BB0850">
        <w:rPr>
          <w:rStyle w:val="FootnoteReference"/>
          <w:rFonts w:asciiTheme="minorBidi" w:hAnsiTheme="minorBidi"/>
          <w:sz w:val="24"/>
          <w:szCs w:val="24"/>
          <w:rtl/>
        </w:rPr>
        <w:footnoteReference w:id="54"/>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חקרו</w:t>
      </w:r>
      <w:r w:rsidR="00E643C5" w:rsidRPr="00CC4C44">
        <w:rPr>
          <w:rFonts w:asciiTheme="minorBidi" w:hAnsiTheme="minorBidi"/>
          <w:sz w:val="24"/>
          <w:szCs w:val="24"/>
          <w:rtl/>
        </w:rPr>
        <w:t xml:space="preserve"> 84 </w:t>
      </w:r>
      <w:r w:rsidR="00E643C5" w:rsidRPr="00CC4C44">
        <w:rPr>
          <w:rFonts w:asciiTheme="minorBidi" w:hAnsiTheme="minorBidi" w:hint="eastAsia"/>
          <w:sz w:val="24"/>
          <w:szCs w:val="24"/>
          <w:rtl/>
        </w:rPr>
        <w:t>איחודי</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מניות</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בחברות</w:t>
      </w:r>
      <w:r w:rsidR="00E643C5" w:rsidRPr="00CC4C44">
        <w:rPr>
          <w:rFonts w:asciiTheme="minorBidi" w:hAnsiTheme="minorBidi"/>
          <w:sz w:val="24"/>
          <w:szCs w:val="24"/>
          <w:rtl/>
        </w:rPr>
        <w:t xml:space="preserve"> בשליטה משפחתית </w:t>
      </w:r>
      <w:r w:rsidR="00E643C5" w:rsidRPr="00CC4C44">
        <w:rPr>
          <w:rFonts w:asciiTheme="minorBidi" w:hAnsiTheme="minorBidi" w:hint="eastAsia"/>
          <w:sz w:val="24"/>
          <w:szCs w:val="24"/>
          <w:rtl/>
        </w:rPr>
        <w:t>שהיו</w:t>
      </w:r>
      <w:r w:rsidR="00E643C5" w:rsidRPr="00CC4C44">
        <w:rPr>
          <w:rFonts w:asciiTheme="minorBidi" w:hAnsiTheme="minorBidi"/>
          <w:sz w:val="24"/>
          <w:szCs w:val="24"/>
          <w:rtl/>
        </w:rPr>
        <w:t xml:space="preserve"> בהן שני סוגי מניות </w:t>
      </w:r>
      <w:r w:rsidR="00E643C5" w:rsidRPr="00CC4C44">
        <w:rPr>
          <w:rFonts w:asciiTheme="minorBidi" w:hAnsiTheme="minorBidi" w:hint="eastAsia"/>
          <w:sz w:val="24"/>
          <w:szCs w:val="24"/>
          <w:rtl/>
        </w:rPr>
        <w:t>בישראל</w:t>
      </w:r>
      <w:r w:rsidR="00E643C5" w:rsidRPr="00CC4C44">
        <w:rPr>
          <w:rFonts w:asciiTheme="minorBidi" w:hAnsiTheme="minorBidi"/>
          <w:sz w:val="24"/>
          <w:szCs w:val="24"/>
          <w:rtl/>
        </w:rPr>
        <w:t xml:space="preserve"> (שהיו מותרים בישראל טרום החקיקה משנת 199</w:t>
      </w:r>
      <w:r w:rsidR="001956FA">
        <w:rPr>
          <w:rFonts w:asciiTheme="minorBidi" w:hAnsiTheme="minorBidi" w:hint="cs"/>
          <w:sz w:val="24"/>
          <w:szCs w:val="24"/>
          <w:rtl/>
        </w:rPr>
        <w:t>1</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הם</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מצאו</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שבעלי</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מניות</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בעלות</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זכויות</w:t>
      </w:r>
      <w:r w:rsidR="00E643C5" w:rsidRPr="00CC4C44">
        <w:rPr>
          <w:rFonts w:asciiTheme="minorBidi" w:hAnsiTheme="minorBidi"/>
          <w:sz w:val="24"/>
          <w:szCs w:val="24"/>
          <w:rtl/>
        </w:rPr>
        <w:t xml:space="preserve"> שליטה קיבלו  </w:t>
      </w:r>
      <w:r w:rsidR="00E643C5" w:rsidRPr="00CC4C44">
        <w:rPr>
          <w:rFonts w:asciiTheme="minorBidi" w:hAnsiTheme="minorBidi" w:hint="eastAsia"/>
          <w:sz w:val="24"/>
          <w:szCs w:val="24"/>
          <w:rtl/>
        </w:rPr>
        <w:t>פיצוי</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על</w:t>
      </w:r>
      <w:r w:rsidR="00E643C5" w:rsidRPr="00CC4C44">
        <w:rPr>
          <w:rFonts w:asciiTheme="minorBidi" w:hAnsiTheme="minorBidi"/>
          <w:sz w:val="24"/>
          <w:szCs w:val="24"/>
          <w:rtl/>
        </w:rPr>
        <w:t xml:space="preserve"> </w:t>
      </w:r>
      <w:r w:rsidR="00984DE4" w:rsidRPr="00CC4C44">
        <w:rPr>
          <w:rFonts w:asciiTheme="minorBidi" w:hAnsiTheme="minorBidi" w:hint="eastAsia"/>
          <w:sz w:val="24"/>
          <w:szCs w:val="24"/>
          <w:rtl/>
        </w:rPr>
        <w:t>אבדן</w:t>
      </w:r>
      <w:r w:rsidR="00984DE4" w:rsidRPr="00CC4C44">
        <w:rPr>
          <w:rFonts w:asciiTheme="minorBidi" w:hAnsiTheme="minorBidi"/>
          <w:sz w:val="24"/>
          <w:szCs w:val="24"/>
          <w:rtl/>
        </w:rPr>
        <w:t xml:space="preserve"> </w:t>
      </w:r>
      <w:r w:rsidR="00984DE4" w:rsidRPr="00CC4C44">
        <w:rPr>
          <w:rFonts w:asciiTheme="minorBidi" w:hAnsiTheme="minorBidi" w:hint="eastAsia"/>
          <w:sz w:val="24"/>
          <w:szCs w:val="24"/>
          <w:rtl/>
        </w:rPr>
        <w:t>מניות</w:t>
      </w:r>
      <w:r w:rsidR="00984DE4" w:rsidRPr="00CC4C44">
        <w:rPr>
          <w:rFonts w:asciiTheme="minorBidi" w:hAnsiTheme="minorBidi"/>
          <w:sz w:val="24"/>
          <w:szCs w:val="24"/>
          <w:rtl/>
        </w:rPr>
        <w:t xml:space="preserve"> </w:t>
      </w:r>
      <w:r w:rsidR="00E643C5" w:rsidRPr="00CC4C44">
        <w:rPr>
          <w:rFonts w:asciiTheme="minorBidi" w:hAnsiTheme="minorBidi" w:hint="eastAsia"/>
          <w:sz w:val="24"/>
          <w:szCs w:val="24"/>
          <w:rtl/>
        </w:rPr>
        <w:t>השליטה</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וכי</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פיצוי</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זה</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היה</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פרופורציונלי</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לשיעור</w:t>
      </w:r>
      <w:r w:rsidR="00E643C5" w:rsidRPr="00CC4C44">
        <w:rPr>
          <w:rFonts w:asciiTheme="minorBidi" w:hAnsiTheme="minorBidi"/>
          <w:sz w:val="24"/>
          <w:szCs w:val="24"/>
          <w:rtl/>
        </w:rPr>
        <w:t xml:space="preserve"> </w:t>
      </w:r>
      <w:r w:rsidR="00E643C5" w:rsidRPr="00CC4C44">
        <w:rPr>
          <w:rFonts w:asciiTheme="minorBidi" w:hAnsiTheme="minorBidi" w:hint="eastAsia"/>
          <w:sz w:val="24"/>
          <w:szCs w:val="24"/>
          <w:rtl/>
        </w:rPr>
        <w:t>זכויות</w:t>
      </w:r>
      <w:r w:rsidR="00E643C5" w:rsidRPr="00CC4C44">
        <w:rPr>
          <w:rFonts w:asciiTheme="minorBidi" w:hAnsiTheme="minorBidi"/>
          <w:sz w:val="24"/>
          <w:szCs w:val="24"/>
          <w:rtl/>
        </w:rPr>
        <w:t xml:space="preserve"> ההצבעה </w:t>
      </w:r>
      <w:r w:rsidR="00E643C5" w:rsidRPr="00CC4C44">
        <w:rPr>
          <w:rFonts w:asciiTheme="minorBidi" w:hAnsiTheme="minorBidi" w:hint="eastAsia"/>
          <w:sz w:val="24"/>
          <w:szCs w:val="24"/>
          <w:rtl/>
        </w:rPr>
        <w:t>שאבדו</w:t>
      </w:r>
      <w:r w:rsidR="00E643C5" w:rsidRPr="00CC4C44">
        <w:rPr>
          <w:rFonts w:asciiTheme="minorBidi" w:hAnsiTheme="minorBidi"/>
          <w:sz w:val="24"/>
          <w:szCs w:val="24"/>
          <w:rtl/>
        </w:rPr>
        <w:t xml:space="preserve">. </w:t>
      </w:r>
    </w:p>
    <w:p w14:paraId="0D6484B3" w14:textId="445121BD" w:rsidR="002B6B29" w:rsidRPr="00CC4C44" w:rsidRDefault="00FD23B5" w:rsidP="00CB12C7">
      <w:pPr>
        <w:pStyle w:val="HTMLPreformatted"/>
        <w:shd w:val="clear" w:color="auto" w:fill="F8F9FA"/>
        <w:bidi/>
        <w:spacing w:line="360" w:lineRule="auto"/>
        <w:jc w:val="both"/>
        <w:rPr>
          <w:rFonts w:asciiTheme="minorBidi" w:eastAsiaTheme="minorHAnsi" w:hAnsiTheme="minorBidi" w:cstheme="minorBidi"/>
          <w:sz w:val="24"/>
          <w:szCs w:val="24"/>
          <w:rtl/>
        </w:rPr>
      </w:pPr>
      <w:r w:rsidRPr="00CC4C44">
        <w:rPr>
          <w:rFonts w:asciiTheme="minorBidi" w:eastAsiaTheme="minorHAnsi" w:hAnsiTheme="minorBidi" w:cstheme="minorBidi" w:hint="eastAsia"/>
          <w:sz w:val="24"/>
          <w:szCs w:val="24"/>
          <w:rtl/>
        </w:rPr>
        <w:t>באופן</w:t>
      </w:r>
      <w:r w:rsidRPr="00CC4C44">
        <w:rPr>
          <w:rFonts w:asciiTheme="minorBidi" w:eastAsiaTheme="minorHAnsi" w:hAnsiTheme="minorBidi" w:cstheme="minorBidi"/>
          <w:sz w:val="24"/>
          <w:szCs w:val="24"/>
          <w:rtl/>
        </w:rPr>
        <w:t xml:space="preserve"> דומה, </w:t>
      </w:r>
      <w:r w:rsidR="001956FA">
        <w:rPr>
          <w:rFonts w:asciiTheme="minorBidi" w:eastAsiaTheme="minorHAnsi" w:hAnsiTheme="minorBidi" w:cstheme="minorBidi" w:hint="cs"/>
          <w:sz w:val="24"/>
          <w:szCs w:val="24"/>
          <w:rtl/>
        </w:rPr>
        <w:t xml:space="preserve">גם </w:t>
      </w:r>
      <w:r w:rsidR="002B6B29" w:rsidRPr="00CC4C44">
        <w:rPr>
          <w:rFonts w:asciiTheme="minorBidi" w:eastAsiaTheme="minorHAnsi" w:hAnsiTheme="minorBidi" w:cstheme="minorBidi" w:hint="eastAsia"/>
          <w:sz w:val="24"/>
          <w:szCs w:val="24"/>
          <w:rtl/>
        </w:rPr>
        <w:t>העניין</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של</w:t>
      </w:r>
      <w:r w:rsidR="002B6B29" w:rsidRPr="00CC4C44">
        <w:rPr>
          <w:rFonts w:asciiTheme="minorBidi" w:eastAsiaTheme="minorHAnsi" w:hAnsiTheme="minorBidi" w:cstheme="minorBidi"/>
          <w:sz w:val="24"/>
          <w:szCs w:val="24"/>
          <w:rtl/>
        </w:rPr>
        <w:t xml:space="preserve"> </w:t>
      </w:r>
      <w:r w:rsidR="001956FA" w:rsidRPr="001956FA">
        <w:rPr>
          <w:rFonts w:asciiTheme="minorBidi" w:eastAsiaTheme="minorHAnsi" w:hAnsiTheme="minorBidi" w:cstheme="minorBidi"/>
          <w:sz w:val="24"/>
          <w:szCs w:val="24"/>
          <w:rtl/>
        </w:rPr>
        <w:t xml:space="preserve">חברות </w:t>
      </w:r>
      <w:r w:rsidR="002B6B29" w:rsidRPr="00CC4C44">
        <w:rPr>
          <w:rFonts w:asciiTheme="minorBidi" w:eastAsiaTheme="minorHAnsi" w:hAnsiTheme="minorBidi" w:cstheme="minorBidi" w:hint="eastAsia"/>
          <w:sz w:val="24"/>
          <w:szCs w:val="24"/>
          <w:rtl/>
        </w:rPr>
        <w:t>טכנולוגיה</w:t>
      </w:r>
      <w:r w:rsidR="002B6B29" w:rsidRPr="00CC4C44">
        <w:rPr>
          <w:rFonts w:asciiTheme="minorBidi" w:eastAsiaTheme="minorHAnsi" w:hAnsiTheme="minorBidi" w:cstheme="minorBidi"/>
          <w:sz w:val="24"/>
          <w:szCs w:val="24"/>
          <w:rtl/>
        </w:rPr>
        <w:t xml:space="preserve"> ציבוריות בשני סוגי מניות </w:t>
      </w:r>
      <w:r w:rsidR="002B6B29" w:rsidRPr="00CC4C44">
        <w:rPr>
          <w:rFonts w:asciiTheme="minorBidi" w:eastAsiaTheme="minorHAnsi" w:hAnsiTheme="minorBidi" w:cstheme="minorBidi" w:hint="eastAsia"/>
          <w:sz w:val="24"/>
          <w:szCs w:val="24"/>
          <w:rtl/>
        </w:rPr>
        <w:t>תועד</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היטב</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לאחר</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ההנפקה</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של</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גוגל</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ב</w:t>
      </w:r>
      <w:r w:rsidR="002B6B29" w:rsidRPr="00CC4C44">
        <w:rPr>
          <w:rFonts w:asciiTheme="minorBidi" w:eastAsiaTheme="minorHAnsi" w:hAnsiTheme="minorBidi" w:cstheme="minorBidi"/>
          <w:sz w:val="24"/>
          <w:szCs w:val="24"/>
          <w:rtl/>
        </w:rPr>
        <w:t xml:space="preserve">-2004 באמצעות שני סוגי מניות, </w:t>
      </w:r>
      <w:r w:rsidR="002B6B29" w:rsidRPr="00CC4C44">
        <w:rPr>
          <w:rFonts w:asciiTheme="minorBidi" w:eastAsiaTheme="minorHAnsi" w:hAnsiTheme="minorBidi" w:cstheme="minorBidi" w:hint="eastAsia"/>
          <w:sz w:val="24"/>
          <w:szCs w:val="24"/>
          <w:rtl/>
        </w:rPr>
        <w:t>מייסדי</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חברות</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הטכנולוגיה</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אימצו</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לעתים</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קרובות</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שיטה</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זו</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כדי</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לגייס</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הון</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מהציבור</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ובו</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זמנית</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לשמור</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על</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השליטה</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בניהול</w:t>
      </w:r>
      <w:r w:rsidR="002B6B29" w:rsidRPr="00CC4C44">
        <w:rPr>
          <w:rFonts w:asciiTheme="minorBidi" w:eastAsiaTheme="minorHAnsi" w:hAnsiTheme="minorBidi" w:cstheme="minorBidi"/>
          <w:sz w:val="24"/>
          <w:szCs w:val="24"/>
          <w:rtl/>
        </w:rPr>
        <w:t xml:space="preserve"> באמצעות זכויות הצבעה </w:t>
      </w:r>
      <w:r w:rsidR="002B6B29" w:rsidRPr="00CC4C44">
        <w:rPr>
          <w:rFonts w:asciiTheme="minorBidi" w:eastAsiaTheme="minorHAnsi" w:hAnsiTheme="minorBidi" w:cstheme="minorBidi" w:hint="eastAsia"/>
          <w:sz w:val="24"/>
          <w:szCs w:val="24"/>
          <w:rtl/>
        </w:rPr>
        <w:t>באסיפה</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הכללית</w:t>
      </w:r>
      <w:r w:rsidR="002B6B29"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לל</w:t>
      </w:r>
      <w:r w:rsidR="003B7E66" w:rsidRPr="00CC4C44">
        <w:rPr>
          <w:rFonts w:asciiTheme="minorBidi" w:eastAsiaTheme="minorHAnsi" w:hAnsiTheme="minorBidi" w:cstheme="minorBidi"/>
          <w:sz w:val="24"/>
          <w:szCs w:val="24"/>
          <w:rtl/>
        </w:rPr>
        <w:t xml:space="preserve">, נטר, </w:t>
      </w:r>
      <w:r w:rsidR="003B7E66" w:rsidRPr="00CC4C44">
        <w:rPr>
          <w:rFonts w:asciiTheme="minorBidi" w:eastAsiaTheme="minorHAnsi" w:hAnsiTheme="minorBidi" w:cstheme="minorBidi" w:hint="eastAsia"/>
          <w:sz w:val="24"/>
          <w:szCs w:val="24"/>
          <w:rtl/>
        </w:rPr>
        <w:t>פולסון</w:t>
      </w:r>
      <w:r w:rsidR="003B7E66" w:rsidRPr="00CC4C44">
        <w:rPr>
          <w:rFonts w:asciiTheme="minorBidi" w:eastAsiaTheme="minorHAnsi" w:hAnsiTheme="minorBidi" w:cstheme="minorBidi"/>
          <w:sz w:val="24"/>
          <w:szCs w:val="24"/>
          <w:rtl/>
        </w:rPr>
        <w:t xml:space="preserve"> וקווין (2022) דיווחו כי 113 מתוך 517 </w:t>
      </w:r>
      <w:r w:rsidR="003B7E66" w:rsidRPr="00CC4C44">
        <w:rPr>
          <w:rFonts w:asciiTheme="minorBidi" w:eastAsiaTheme="minorHAnsi" w:hAnsiTheme="minorBidi" w:cstheme="minorBidi" w:hint="eastAsia"/>
          <w:sz w:val="24"/>
          <w:szCs w:val="24"/>
          <w:rtl/>
        </w:rPr>
        <w:t>ה</w:t>
      </w:r>
      <w:r w:rsidR="003B7E66" w:rsidRPr="00CC4C44">
        <w:rPr>
          <w:rFonts w:asciiTheme="minorBidi" w:eastAsiaTheme="minorHAnsi" w:hAnsiTheme="minorBidi" w:cstheme="minorBidi"/>
          <w:sz w:val="24"/>
          <w:szCs w:val="24"/>
          <w:rtl/>
        </w:rPr>
        <w:t xml:space="preserve">הנפקות </w:t>
      </w:r>
      <w:r w:rsidR="003B7E66" w:rsidRPr="00CC4C44">
        <w:rPr>
          <w:rFonts w:asciiTheme="minorBidi" w:eastAsiaTheme="minorHAnsi" w:hAnsiTheme="minorBidi" w:cstheme="minorBidi" w:hint="eastAsia"/>
          <w:sz w:val="24"/>
          <w:szCs w:val="24"/>
          <w:rtl/>
        </w:rPr>
        <w:t>ה</w:t>
      </w:r>
      <w:r w:rsidR="003B7E66" w:rsidRPr="00CC4C44">
        <w:rPr>
          <w:rFonts w:asciiTheme="minorBidi" w:eastAsiaTheme="minorHAnsi" w:hAnsiTheme="minorBidi" w:cstheme="minorBidi"/>
          <w:sz w:val="24"/>
          <w:szCs w:val="24"/>
          <w:rtl/>
        </w:rPr>
        <w:t xml:space="preserve">ראשוניות </w:t>
      </w:r>
      <w:r w:rsidR="003B7E66" w:rsidRPr="00CC4C44">
        <w:rPr>
          <w:rFonts w:asciiTheme="minorBidi" w:eastAsiaTheme="minorHAnsi" w:hAnsiTheme="minorBidi" w:cstheme="minorBidi" w:hint="eastAsia"/>
          <w:sz w:val="24"/>
          <w:szCs w:val="24"/>
          <w:rtl/>
        </w:rPr>
        <w:t>בארצות</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הברית</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בשני</w:t>
      </w:r>
      <w:r w:rsidR="00FC2C4D">
        <w:rPr>
          <w:rFonts w:asciiTheme="minorBidi" w:eastAsiaTheme="minorHAnsi" w:hAnsiTheme="minorBidi" w:cstheme="minorBidi" w:hint="cs"/>
          <w:sz w:val="24"/>
          <w:szCs w:val="24"/>
          <w:rtl/>
        </w:rPr>
        <w:t xml:space="preserve">ם </w:t>
      </w:r>
      <w:r w:rsidR="003B7E66" w:rsidRPr="00CC4C44">
        <w:rPr>
          <w:rFonts w:asciiTheme="minorBidi" w:eastAsiaTheme="minorHAnsi" w:hAnsiTheme="minorBidi" w:cstheme="minorBidi"/>
          <w:sz w:val="24"/>
          <w:szCs w:val="24"/>
          <w:rtl/>
        </w:rPr>
        <w:t xml:space="preserve">2017 עד 2020 היו על ידי חברות עם שני סוגי מניות, </w:t>
      </w:r>
      <w:r w:rsidR="00A263C6">
        <w:rPr>
          <w:rFonts w:asciiTheme="minorBidi" w:eastAsiaTheme="minorHAnsi" w:hAnsiTheme="minorBidi" w:cstheme="minorBidi" w:hint="cs"/>
          <w:sz w:val="24"/>
          <w:szCs w:val="24"/>
          <w:rtl/>
        </w:rPr>
        <w:t xml:space="preserve">ברובן חברות טכנולוגיה </w:t>
      </w:r>
      <w:r w:rsidR="003B7E66" w:rsidRPr="00CC4C44">
        <w:rPr>
          <w:rFonts w:asciiTheme="minorBidi" w:eastAsiaTheme="minorHAnsi" w:hAnsiTheme="minorBidi" w:cstheme="minorBidi" w:hint="eastAsia"/>
          <w:sz w:val="24"/>
          <w:szCs w:val="24"/>
          <w:rtl/>
        </w:rPr>
        <w:t>כמו</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sz w:val="24"/>
          <w:szCs w:val="24"/>
        </w:rPr>
        <w:t>Airbnb</w:t>
      </w:r>
      <w:r w:rsidR="00E26F4F">
        <w:rPr>
          <w:rFonts w:asciiTheme="minorBidi" w:eastAsiaTheme="minorHAnsi" w:hAnsiTheme="minorBidi" w:cstheme="minorBidi" w:hint="cs"/>
          <w:sz w:val="24"/>
          <w:szCs w:val="24"/>
          <w:rtl/>
        </w:rPr>
        <w:t>,</w:t>
      </w:r>
      <w:r w:rsidR="003B7E66" w:rsidRPr="00CC4C44">
        <w:rPr>
          <w:rFonts w:asciiTheme="minorBidi" w:eastAsiaTheme="minorHAnsi" w:hAnsiTheme="minorBidi" w:cstheme="minorBidi"/>
          <w:sz w:val="24"/>
          <w:szCs w:val="24"/>
        </w:rPr>
        <w:t xml:space="preserve"> </w:t>
      </w:r>
      <w:r w:rsidR="00E26F4F" w:rsidRPr="00CC4C44">
        <w:rPr>
          <w:rFonts w:asciiTheme="minorBidi" w:eastAsiaTheme="minorHAnsi" w:hAnsiTheme="minorBidi" w:cstheme="minorBidi"/>
          <w:sz w:val="24"/>
          <w:szCs w:val="24"/>
        </w:rPr>
        <w:t>Snap, Blue Apron</w:t>
      </w:r>
      <w:r w:rsidR="003B7E66" w:rsidRPr="00CC4C44">
        <w:rPr>
          <w:rFonts w:asciiTheme="minorBidi" w:eastAsiaTheme="minorHAnsi" w:hAnsiTheme="minorBidi" w:cstheme="minorBidi"/>
          <w:sz w:val="24"/>
          <w:szCs w:val="24"/>
          <w:rtl/>
        </w:rPr>
        <w:t>ו-</w:t>
      </w:r>
      <w:r w:rsidR="003B7E66" w:rsidRPr="00CC4C44">
        <w:rPr>
          <w:rFonts w:asciiTheme="minorBidi" w:eastAsiaTheme="minorHAnsi" w:hAnsiTheme="minorBidi" w:cstheme="minorBidi"/>
          <w:sz w:val="24"/>
          <w:szCs w:val="24"/>
        </w:rPr>
        <w:t>Zoom</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כיום</w:t>
      </w:r>
      <w:r w:rsidR="003B7E66"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בחברות</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הטכנולוגיה</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הגדולות</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hint="eastAsia"/>
          <w:sz w:val="24"/>
          <w:szCs w:val="24"/>
          <w:rtl/>
        </w:rPr>
        <w:t>ביותר</w:t>
      </w:r>
      <w:r w:rsidR="002B6B29" w:rsidRPr="00CC4C44">
        <w:rPr>
          <w:rFonts w:asciiTheme="minorBidi" w:eastAsiaTheme="minorHAnsi" w:hAnsiTheme="minorBidi" w:cstheme="minorBidi"/>
          <w:sz w:val="24"/>
          <w:szCs w:val="24"/>
          <w:rtl/>
        </w:rPr>
        <w:t xml:space="preserve"> יש שני סוגי מניות</w:t>
      </w:r>
      <w:r w:rsidR="002B6B29" w:rsidRPr="00CC4C44">
        <w:rPr>
          <w:rFonts w:asciiTheme="minorBidi" w:eastAsiaTheme="minorHAnsi" w:hAnsiTheme="minorBidi" w:cstheme="minorBidi"/>
          <w:sz w:val="24"/>
          <w:szCs w:val="24"/>
        </w:rPr>
        <w:t>:</w:t>
      </w:r>
      <w:r w:rsidR="002B6B29" w:rsidRPr="00CC4C44">
        <w:rPr>
          <w:rFonts w:asciiTheme="minorBidi" w:eastAsiaTheme="minorHAnsi" w:hAnsiTheme="minorBidi" w:cstheme="minorBidi"/>
          <w:sz w:val="24"/>
          <w:szCs w:val="24"/>
          <w:rtl/>
        </w:rPr>
        <w:t xml:space="preserve"> </w:t>
      </w:r>
      <w:r w:rsidR="002B6B29" w:rsidRPr="00CC4C44">
        <w:rPr>
          <w:rFonts w:asciiTheme="minorBidi" w:eastAsiaTheme="minorHAnsi" w:hAnsiTheme="minorBidi" w:cstheme="minorBidi"/>
          <w:sz w:val="24"/>
          <w:szCs w:val="24"/>
        </w:rPr>
        <w:t xml:space="preserve">Google (Alphabet), Facebook (Meta), Zoom, Ford </w:t>
      </w:r>
      <w:r w:rsidR="002B6B29"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הייזמים</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בחברות</w:t>
      </w:r>
      <w:r w:rsidR="003B7E66" w:rsidRPr="00CC4C44">
        <w:rPr>
          <w:rFonts w:asciiTheme="minorBidi" w:eastAsiaTheme="minorHAnsi" w:hAnsiTheme="minorBidi" w:cstheme="minorBidi"/>
          <w:sz w:val="24"/>
          <w:szCs w:val="24"/>
          <w:rtl/>
        </w:rPr>
        <w:t xml:space="preserve"> אלה </w:t>
      </w:r>
      <w:r w:rsidR="003B7E66" w:rsidRPr="00CC4C44">
        <w:rPr>
          <w:rFonts w:asciiTheme="minorBidi" w:eastAsiaTheme="minorHAnsi" w:hAnsiTheme="minorBidi" w:cstheme="minorBidi" w:hint="eastAsia"/>
          <w:sz w:val="24"/>
          <w:szCs w:val="24"/>
          <w:rtl/>
        </w:rPr>
        <w:t>ממשיכים</w:t>
      </w:r>
      <w:r w:rsidR="003B7E66" w:rsidRPr="00CC4C44">
        <w:rPr>
          <w:rFonts w:asciiTheme="minorBidi" w:eastAsiaTheme="minorHAnsi" w:hAnsiTheme="minorBidi" w:cstheme="minorBidi"/>
          <w:sz w:val="24"/>
          <w:szCs w:val="24"/>
          <w:rtl/>
        </w:rPr>
        <w:t xml:space="preserve"> לשלוט בניהול החברה </w:t>
      </w:r>
      <w:r w:rsidR="003B7E66" w:rsidRPr="00CC4C44">
        <w:rPr>
          <w:rFonts w:asciiTheme="minorBidi" w:eastAsiaTheme="minorHAnsi" w:hAnsiTheme="minorBidi" w:cstheme="minorBidi" w:hint="eastAsia"/>
          <w:sz w:val="24"/>
          <w:szCs w:val="24"/>
          <w:rtl/>
        </w:rPr>
        <w:t>באמצעות</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שני</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סוגי</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מניות</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גם</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אם</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חלקם</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בזכויות</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לדיבידנד</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קטן</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יחסית</w:t>
      </w:r>
      <w:r w:rsidR="003B7E66" w:rsidRPr="00CC4C44">
        <w:rPr>
          <w:rFonts w:asciiTheme="minorBidi" w:eastAsiaTheme="minorHAnsi" w:hAnsiTheme="minorBidi" w:cstheme="minorBidi"/>
          <w:sz w:val="24"/>
          <w:szCs w:val="24"/>
          <w:rtl/>
        </w:rPr>
        <w:t>.</w:t>
      </w:r>
      <w:r w:rsidR="002B6B29" w:rsidRPr="00CC4C44">
        <w:rPr>
          <w:rFonts w:asciiTheme="minorBidi" w:eastAsiaTheme="minorHAnsi" w:hAnsiTheme="minorBidi" w:cstheme="minorBidi"/>
          <w:sz w:val="24"/>
          <w:szCs w:val="24"/>
          <w:rtl/>
        </w:rPr>
        <w:t xml:space="preserve"> </w:t>
      </w:r>
    </w:p>
    <w:p w14:paraId="1059613A" w14:textId="379CC34C" w:rsidR="00A86DAD" w:rsidRDefault="00A86DAD" w:rsidP="00CB12C7">
      <w:pPr>
        <w:pStyle w:val="HTMLPreformatted"/>
        <w:shd w:val="clear" w:color="auto" w:fill="F8F9FA"/>
        <w:bidi/>
        <w:spacing w:line="360" w:lineRule="auto"/>
        <w:jc w:val="both"/>
        <w:rPr>
          <w:rFonts w:asciiTheme="minorBidi" w:eastAsiaTheme="minorHAnsi" w:hAnsiTheme="minorBidi" w:cstheme="minorBidi"/>
          <w:sz w:val="24"/>
          <w:szCs w:val="24"/>
          <w:rtl/>
        </w:rPr>
      </w:pPr>
      <w:r w:rsidRPr="00CC4C44">
        <w:rPr>
          <w:rFonts w:asciiTheme="minorBidi" w:eastAsiaTheme="minorHAnsi" w:hAnsiTheme="minorBidi" w:cstheme="minorBidi" w:hint="eastAsia"/>
          <w:sz w:val="24"/>
          <w:szCs w:val="24"/>
          <w:rtl/>
        </w:rPr>
        <w:t>הצורך</w:t>
      </w:r>
      <w:r w:rsidRPr="00CC4C44">
        <w:rPr>
          <w:rFonts w:asciiTheme="minorBidi" w:eastAsiaTheme="minorHAnsi" w:hAnsiTheme="minorBidi" w:cstheme="minorBidi"/>
          <w:sz w:val="24"/>
          <w:szCs w:val="24"/>
          <w:rtl/>
        </w:rPr>
        <w:t xml:space="preserve"> של חברות משפחתיות וחברות הי-טק במנגנונים מקדמי שליטה </w:t>
      </w:r>
      <w:r w:rsidRPr="00CC4C44">
        <w:rPr>
          <w:rFonts w:asciiTheme="minorBidi" w:eastAsiaTheme="minorHAnsi" w:hAnsiTheme="minorBidi" w:cstheme="minorBidi"/>
          <w:sz w:val="24"/>
          <w:szCs w:val="24"/>
        </w:rPr>
        <w:t>(CEMs)</w:t>
      </w:r>
      <w:r w:rsidR="00552516">
        <w:rPr>
          <w:rFonts w:asciiTheme="minorBidi" w:eastAsiaTheme="minorHAnsi" w:hAnsiTheme="minorBidi" w:cstheme="minorBidi" w:hint="cs"/>
          <w:sz w:val="24"/>
          <w:szCs w:val="24"/>
          <w:rtl/>
        </w:rPr>
        <w:t xml:space="preserve"> בכלל, ובשני סוגי מניות בעלות זכויות הצבעה שונות בפרט,</w:t>
      </w:r>
      <w:r w:rsidRPr="00CC4C44">
        <w:rPr>
          <w:rFonts w:asciiTheme="minorBidi" w:eastAsiaTheme="minorHAnsi" w:hAnsiTheme="minorBidi" w:cstheme="minorBidi"/>
          <w:sz w:val="24"/>
          <w:szCs w:val="24"/>
          <w:rtl/>
        </w:rPr>
        <w:t xml:space="preserve"> שבהם מותנה רצונם לגייס כספים מהציבור באמצעות שוק ההון, איננו מיוחד לשוק הישראלי. מנגנונים אלה משקפים את הזכות הטבועה </w:t>
      </w:r>
      <w:r w:rsidRPr="00CC4C44">
        <w:rPr>
          <w:rFonts w:asciiTheme="minorBidi" w:eastAsiaTheme="minorHAnsi" w:hAnsiTheme="minorBidi" w:cstheme="minorBidi"/>
          <w:sz w:val="24"/>
          <w:szCs w:val="24"/>
          <w:rtl/>
        </w:rPr>
        <w:lastRenderedPageBreak/>
        <w:t xml:space="preserve">להתארגנות עצמאית </w:t>
      </w:r>
      <w:r w:rsidRPr="00CC4C44">
        <w:rPr>
          <w:rFonts w:asciiTheme="minorBidi" w:eastAsiaTheme="minorHAnsi" w:hAnsiTheme="minorBidi" w:cstheme="minorBidi"/>
          <w:sz w:val="24"/>
          <w:szCs w:val="24"/>
        </w:rPr>
        <w:t>(IRSO, Inherent Right to Self Organization)</w:t>
      </w:r>
      <w:r w:rsidRPr="00CC4C44">
        <w:rPr>
          <w:rFonts w:asciiTheme="minorBidi" w:eastAsiaTheme="minorHAnsi" w:hAnsiTheme="minorBidi" w:cstheme="minorBidi"/>
          <w:sz w:val="24"/>
          <w:szCs w:val="24"/>
          <w:rtl/>
        </w:rPr>
        <w:t xml:space="preserve">, המבוססת על חופש החוזים המסורתי אשר לפיו, בכפוף לאמצעי זהירות נדרשים, </w:t>
      </w:r>
      <w:r w:rsidR="00C45F97">
        <w:rPr>
          <w:rFonts w:asciiTheme="minorBidi" w:eastAsiaTheme="minorHAnsi" w:hAnsiTheme="minorBidi" w:cstheme="minorBidi" w:hint="cs"/>
          <w:sz w:val="24"/>
          <w:szCs w:val="24"/>
          <w:rtl/>
        </w:rPr>
        <w:t xml:space="preserve">מקובל ברב מדינות </w:t>
      </w:r>
      <w:r w:rsidR="00552516">
        <w:rPr>
          <w:rFonts w:asciiTheme="minorBidi" w:eastAsiaTheme="minorHAnsi" w:hAnsiTheme="minorBidi" w:cstheme="minorBidi" w:hint="cs"/>
          <w:sz w:val="24"/>
          <w:szCs w:val="24"/>
          <w:rtl/>
        </w:rPr>
        <w:t>המערב</w:t>
      </w:r>
      <w:r w:rsidRPr="00CC4C44">
        <w:rPr>
          <w:rFonts w:asciiTheme="minorBidi" w:eastAsiaTheme="minorHAnsi" w:hAnsiTheme="minorBidi" w:cstheme="minorBidi"/>
          <w:sz w:val="24"/>
          <w:szCs w:val="24"/>
          <w:rtl/>
        </w:rPr>
        <w:t xml:space="preserve"> להותיר בידי חברות את החירות להתארגן על פי צורכיהן. כל עוד ציבור </w:t>
      </w:r>
      <w:r w:rsidRPr="00CC4C44">
        <w:rPr>
          <w:rFonts w:asciiTheme="minorBidi" w:eastAsiaTheme="minorHAnsi" w:hAnsiTheme="minorBidi" w:cstheme="minorBidi" w:hint="eastAsia"/>
          <w:sz w:val="24"/>
          <w:szCs w:val="24"/>
          <w:rtl/>
        </w:rPr>
        <w:t>רוכשי</w:t>
      </w:r>
      <w:r w:rsidRPr="00CC4C44">
        <w:rPr>
          <w:rFonts w:asciiTheme="minorBidi" w:eastAsiaTheme="minorHAnsi" w:hAnsiTheme="minorBidi" w:cstheme="minorBidi"/>
          <w:sz w:val="24"/>
          <w:szCs w:val="24"/>
          <w:rtl/>
        </w:rPr>
        <w:t xml:space="preserve"> המניות מודע לכך שמדובר בחברה </w:t>
      </w:r>
      <w:r w:rsidR="00552516">
        <w:rPr>
          <w:rFonts w:asciiTheme="minorBidi" w:eastAsiaTheme="minorHAnsi" w:hAnsiTheme="minorBidi" w:cstheme="minorBidi" w:hint="cs"/>
          <w:sz w:val="24"/>
          <w:szCs w:val="24"/>
          <w:rtl/>
        </w:rPr>
        <w:t>בעלת שני סוגי מניות  עם זכויות הצבעה שונות</w:t>
      </w:r>
      <w:r w:rsidRPr="00CC4C44">
        <w:rPr>
          <w:rFonts w:asciiTheme="minorBidi" w:eastAsiaTheme="minorHAnsi" w:hAnsiTheme="minorBidi" w:cstheme="minorBidi"/>
          <w:sz w:val="24"/>
          <w:szCs w:val="24"/>
          <w:rtl/>
        </w:rPr>
        <w:t xml:space="preserve">, ויש חקיקה המסדירה את הכללים הראויים שיחולו על גילוי נאות, חובת אמונים, עסקאות עם בעלי עניין, וכל כיו"ב, וגם אכיפה קפדנית של כללים אלה, יש להותיר בידי </w:t>
      </w:r>
      <w:r w:rsidRPr="00CC4C44">
        <w:rPr>
          <w:rFonts w:asciiTheme="minorBidi" w:eastAsiaTheme="minorHAnsi" w:hAnsiTheme="minorBidi" w:cstheme="minorBidi" w:hint="eastAsia"/>
          <w:sz w:val="24"/>
          <w:szCs w:val="24"/>
          <w:rtl/>
        </w:rPr>
        <w:t>החברות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את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החירות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להתארגן</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על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פי</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צורכיהן</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מחד</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גיסא</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ובידי</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הציבור</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המבקש</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לרכוש</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את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המניות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של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חברות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אלה</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מפני</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שהוא</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סומך</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על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בני</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המשפחה</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או</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על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היזם</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שישתמשו</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בכוחותיהם</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וביכולותיהם</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לטובת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החברה</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מאידך</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גיסא</w:t>
      </w:r>
      <w:r w:rsidRPr="00CC4C44">
        <w:rPr>
          <w:rFonts w:asciiTheme="minorBidi" w:eastAsiaTheme="minorHAnsi" w:hAnsiTheme="minorBidi" w:cstheme="minorBidi"/>
          <w:sz w:val="24"/>
          <w:szCs w:val="24"/>
          <w:rtl/>
        </w:rPr>
        <w:t>.</w:t>
      </w:r>
    </w:p>
    <w:p w14:paraId="57537FC4" w14:textId="35BD0130" w:rsidR="002B6B29" w:rsidRPr="00CC4C44" w:rsidRDefault="002B6B29" w:rsidP="00CB12C7">
      <w:pPr>
        <w:pStyle w:val="HTMLPreformatted"/>
        <w:shd w:val="clear" w:color="auto" w:fill="F8F9FA"/>
        <w:bidi/>
        <w:spacing w:line="360" w:lineRule="auto"/>
        <w:jc w:val="both"/>
        <w:rPr>
          <w:rFonts w:asciiTheme="minorBidi" w:eastAsiaTheme="minorHAnsi" w:hAnsiTheme="minorBidi" w:cstheme="minorBidi"/>
          <w:sz w:val="24"/>
          <w:szCs w:val="24"/>
          <w:rtl/>
        </w:rPr>
      </w:pPr>
      <w:r w:rsidRPr="00CC4C44">
        <w:rPr>
          <w:rFonts w:asciiTheme="minorBidi" w:eastAsiaTheme="minorHAnsi" w:hAnsiTheme="minorBidi" w:cstheme="minorBidi" w:hint="eastAsia"/>
          <w:sz w:val="24"/>
          <w:szCs w:val="24"/>
          <w:rtl/>
        </w:rPr>
        <w:t>בעקבות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w:t>
      </w:r>
      <w:r w:rsidR="003B7E66" w:rsidRPr="00CC4C44">
        <w:rPr>
          <w:rFonts w:asciiTheme="minorBidi" w:eastAsiaTheme="minorHAnsi" w:hAnsiTheme="minorBidi" w:cstheme="minorBidi" w:hint="eastAsia"/>
          <w:sz w:val="24"/>
          <w:szCs w:val="24"/>
          <w:rtl/>
        </w:rPr>
        <w:t>מגמה</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בבורסות</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בארצות</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הברית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בורסות</w:t>
      </w:r>
      <w:r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במדינות</w:t>
      </w:r>
      <w:r w:rsidR="003B7E66" w:rsidRPr="00CC4C44">
        <w:rPr>
          <w:rFonts w:asciiTheme="minorBidi" w:eastAsiaTheme="minorHAnsi" w:hAnsiTheme="minorBidi" w:cstheme="minorBidi"/>
          <w:sz w:val="24"/>
          <w:szCs w:val="24"/>
          <w:rtl/>
        </w:rPr>
        <w:t xml:space="preserve"> רבות </w:t>
      </w:r>
      <w:r w:rsidRPr="00CC4C44">
        <w:rPr>
          <w:rFonts w:asciiTheme="minorBidi" w:eastAsiaTheme="minorHAnsi" w:hAnsiTheme="minorBidi" w:cstheme="minorBidi" w:hint="eastAsia"/>
          <w:sz w:val="24"/>
          <w:szCs w:val="24"/>
          <w:rtl/>
        </w:rPr>
        <w:t>שקבעו</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בעבר</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רישומים</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על</w:t>
      </w:r>
      <w:r w:rsidRPr="00CC4C44">
        <w:rPr>
          <w:rFonts w:asciiTheme="minorBidi" w:eastAsiaTheme="minorHAnsi" w:hAnsiTheme="minorBidi" w:cstheme="minorBidi"/>
          <w:sz w:val="24"/>
          <w:szCs w:val="24"/>
          <w:rtl/>
        </w:rPr>
        <w:t xml:space="preserve"> פי </w:t>
      </w:r>
      <w:r w:rsidR="00CC4C44">
        <w:rPr>
          <w:rFonts w:asciiTheme="minorBidi" w:eastAsiaTheme="minorHAnsi" w:hAnsiTheme="minorBidi" w:cstheme="minorBidi" w:hint="eastAsia"/>
          <w:sz w:val="24"/>
          <w:szCs w:val="24"/>
          <w:rtl/>
        </w:rPr>
        <w:t>עקרון</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מניה</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אחת</w:t>
      </w:r>
      <w:r w:rsidRPr="00CC4C44">
        <w:rPr>
          <w:rFonts w:asciiTheme="minorBidi" w:eastAsiaTheme="minorHAnsi" w:hAnsiTheme="minorBidi" w:cstheme="minorBidi"/>
          <w:sz w:val="24"/>
          <w:szCs w:val="24"/>
          <w:rtl/>
        </w:rPr>
        <w:t xml:space="preserve"> - </w:t>
      </w:r>
      <w:r w:rsidRPr="00CC4C44">
        <w:rPr>
          <w:rFonts w:asciiTheme="minorBidi" w:eastAsiaTheme="minorHAnsi" w:hAnsiTheme="minorBidi" w:cstheme="minorBidi" w:hint="eastAsia"/>
          <w:sz w:val="24"/>
          <w:szCs w:val="24"/>
          <w:rtl/>
        </w:rPr>
        <w:t>קול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אחד</w:t>
      </w:r>
      <w:r w:rsidRPr="00CC4C44">
        <w:rPr>
          <w:rFonts w:asciiTheme="minorBidi" w:eastAsiaTheme="minorHAnsi" w:hAnsiTheme="minorBidi" w:cstheme="minorBidi"/>
          <w:sz w:val="24"/>
          <w:szCs w:val="24"/>
          <w:rtl/>
        </w:rPr>
        <w:t xml:space="preserve">" - </w:t>
      </w:r>
      <w:r w:rsidRPr="00CC4C44">
        <w:rPr>
          <w:rFonts w:asciiTheme="minorBidi" w:eastAsiaTheme="minorHAnsi" w:hAnsiTheme="minorBidi" w:cstheme="minorBidi" w:hint="eastAsia"/>
          <w:sz w:val="24"/>
          <w:szCs w:val="24"/>
          <w:rtl/>
        </w:rPr>
        <w:t>כמו</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הונג</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קונג</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וסינגפור</w:t>
      </w:r>
      <w:r w:rsidRPr="00CC4C44">
        <w:rPr>
          <w:rFonts w:asciiTheme="minorBidi" w:eastAsiaTheme="minorHAnsi" w:hAnsiTheme="minorBidi" w:cstheme="minorBidi"/>
          <w:sz w:val="24"/>
          <w:szCs w:val="24"/>
          <w:rtl/>
        </w:rPr>
        <w:t xml:space="preserve"> – </w:t>
      </w:r>
      <w:r w:rsidRPr="00CC4C44">
        <w:rPr>
          <w:rFonts w:asciiTheme="minorBidi" w:eastAsiaTheme="minorHAnsi" w:hAnsiTheme="minorBidi" w:cstheme="minorBidi" w:hint="eastAsia"/>
          <w:sz w:val="24"/>
          <w:szCs w:val="24"/>
          <w:rtl/>
        </w:rPr>
        <w:t>החלו</w:t>
      </w:r>
      <w:r w:rsidRPr="00CC4C44">
        <w:rPr>
          <w:rFonts w:asciiTheme="minorBidi" w:eastAsiaTheme="minorHAnsi" w:hAnsiTheme="minorBidi" w:cstheme="minorBidi"/>
          <w:sz w:val="24"/>
          <w:szCs w:val="24"/>
          <w:rtl/>
        </w:rPr>
        <w:t xml:space="preserve"> לאפשר רישום מניות למסחר כאשר לחברות יש מספר סוגי מניות. </w:t>
      </w:r>
      <w:r w:rsidRPr="00CC4C44">
        <w:rPr>
          <w:rFonts w:asciiTheme="minorBidi" w:eastAsiaTheme="minorHAnsi" w:hAnsiTheme="minorBidi" w:cstheme="minorBidi" w:hint="eastAsia"/>
          <w:sz w:val="24"/>
          <w:szCs w:val="24"/>
          <w:rtl/>
        </w:rPr>
        <w:t>סיבה</w:t>
      </w:r>
      <w:r w:rsidRPr="00CC4C44">
        <w:rPr>
          <w:rFonts w:asciiTheme="minorBidi" w:eastAsiaTheme="minorHAnsi" w:hAnsiTheme="minorBidi" w:cstheme="minorBidi"/>
          <w:sz w:val="24"/>
          <w:szCs w:val="24"/>
          <w:rtl/>
        </w:rPr>
        <w:t xml:space="preserve"> מרכזית לשינוי הינה שמירת </w:t>
      </w:r>
      <w:r w:rsidR="003B7E66" w:rsidRPr="00CC4C44">
        <w:rPr>
          <w:rFonts w:asciiTheme="minorBidi" w:eastAsiaTheme="minorHAnsi" w:hAnsiTheme="minorBidi" w:cstheme="minorBidi" w:hint="eastAsia"/>
          <w:sz w:val="24"/>
          <w:szCs w:val="24"/>
          <w:rtl/>
        </w:rPr>
        <w:t>האטרקטיביות</w:t>
      </w:r>
      <w:r w:rsidR="003B7E66" w:rsidRPr="00CC4C44">
        <w:rPr>
          <w:rFonts w:asciiTheme="minorBidi" w:eastAsiaTheme="minorHAnsi" w:hAnsiTheme="minorBidi" w:cstheme="minorBidi"/>
          <w:sz w:val="24"/>
          <w:szCs w:val="24"/>
          <w:rtl/>
        </w:rPr>
        <w:t xml:space="preserve"> של הבורסות עבור </w:t>
      </w:r>
      <w:r w:rsidRPr="00CC4C44">
        <w:rPr>
          <w:rFonts w:asciiTheme="minorBidi" w:eastAsiaTheme="minorHAnsi" w:hAnsiTheme="minorBidi" w:cstheme="minorBidi" w:hint="eastAsia"/>
          <w:sz w:val="24"/>
          <w:szCs w:val="24"/>
          <w:rtl/>
        </w:rPr>
        <w:t>חברות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הטכנולוגיה</w:t>
      </w:r>
      <w:r w:rsidR="00A86DAD">
        <w:rPr>
          <w:rFonts w:asciiTheme="minorBidi" w:eastAsiaTheme="minorHAnsi" w:hAnsiTheme="minorBidi" w:cstheme="minorBidi"/>
          <w:sz w:val="24"/>
          <w:szCs w:val="24"/>
        </w:rPr>
        <w:t xml:space="preserve"> </w:t>
      </w:r>
      <w:r w:rsidR="00A86DAD">
        <w:rPr>
          <w:rFonts w:asciiTheme="minorBidi" w:eastAsiaTheme="minorHAnsi" w:hAnsiTheme="minorBidi" w:cstheme="minorBidi" w:hint="cs"/>
          <w:sz w:val="24"/>
          <w:szCs w:val="24"/>
          <w:rtl/>
        </w:rPr>
        <w:t>שה</w:t>
      </w:r>
      <w:r w:rsidR="003B7E66" w:rsidRPr="00CC4C44">
        <w:rPr>
          <w:rFonts w:asciiTheme="minorBidi" w:eastAsiaTheme="minorHAnsi" w:hAnsiTheme="minorBidi" w:cstheme="minorBidi" w:hint="eastAsia"/>
          <w:sz w:val="24"/>
          <w:szCs w:val="24"/>
          <w:rtl/>
        </w:rPr>
        <w:t>עדיפו</w:t>
      </w:r>
      <w:r w:rsidR="003B7E66" w:rsidRPr="00CC4C44">
        <w:rPr>
          <w:rFonts w:asciiTheme="minorBidi" w:eastAsiaTheme="minorHAnsi" w:hAnsiTheme="minorBidi" w:cstheme="minorBidi"/>
          <w:sz w:val="24"/>
          <w:szCs w:val="24"/>
          <w:rtl/>
        </w:rPr>
        <w:t xml:space="preserve"> לגייס הון </w:t>
      </w:r>
      <w:r w:rsidR="00A86DAD">
        <w:rPr>
          <w:rFonts w:asciiTheme="minorBidi" w:eastAsiaTheme="minorHAnsi" w:hAnsiTheme="minorBidi" w:cstheme="minorBidi" w:hint="cs"/>
          <w:sz w:val="24"/>
          <w:szCs w:val="24"/>
          <w:rtl/>
        </w:rPr>
        <w:t xml:space="preserve">באמצעות שני סוגי מניות </w:t>
      </w:r>
      <w:r w:rsidR="003B7E66" w:rsidRPr="00CC4C44">
        <w:rPr>
          <w:rFonts w:asciiTheme="minorBidi" w:eastAsiaTheme="minorHAnsi" w:hAnsiTheme="minorBidi" w:cstheme="minorBidi" w:hint="eastAsia"/>
          <w:sz w:val="24"/>
          <w:szCs w:val="24"/>
          <w:rtl/>
        </w:rPr>
        <w:t>ב</w:t>
      </w:r>
      <w:r w:rsidRPr="00CC4C44">
        <w:rPr>
          <w:rFonts w:asciiTheme="minorBidi" w:eastAsiaTheme="minorHAnsi" w:hAnsiTheme="minorBidi" w:cstheme="minorBidi" w:hint="eastAsia"/>
          <w:sz w:val="24"/>
          <w:szCs w:val="24"/>
          <w:rtl/>
        </w:rPr>
        <w:t>בורסות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בניו</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יורק</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כיום</w:t>
      </w:r>
      <w:r w:rsidRPr="00CC4C44">
        <w:rPr>
          <w:rFonts w:asciiTheme="minorBidi" w:eastAsiaTheme="minorHAnsi" w:hAnsiTheme="minorBidi" w:cstheme="minorBidi"/>
          <w:sz w:val="24"/>
          <w:szCs w:val="24"/>
          <w:rtl/>
        </w:rPr>
        <w:t xml:space="preserve">, </w:t>
      </w:r>
      <w:r w:rsidR="00CC4C44">
        <w:rPr>
          <w:rFonts w:asciiTheme="minorBidi" w:eastAsiaTheme="minorHAnsi" w:hAnsiTheme="minorBidi" w:cstheme="minorBidi" w:hint="eastAsia"/>
          <w:sz w:val="24"/>
          <w:szCs w:val="24"/>
          <w:rtl/>
        </w:rPr>
        <w:t>עקרון</w:t>
      </w:r>
      <w:r w:rsidRPr="00CC4C44">
        <w:rPr>
          <w:rFonts w:asciiTheme="minorBidi" w:eastAsiaTheme="minorHAnsi" w:hAnsiTheme="minorBidi" w:cstheme="minorBidi"/>
          <w:sz w:val="24"/>
          <w:szCs w:val="24"/>
          <w:rtl/>
        </w:rPr>
        <w:t xml:space="preserve"> "מניה אחת - קול אחד" </w:t>
      </w:r>
      <w:r w:rsidR="003B7E66" w:rsidRPr="00CC4C44">
        <w:rPr>
          <w:rFonts w:asciiTheme="minorBidi" w:eastAsiaTheme="minorHAnsi" w:hAnsiTheme="minorBidi" w:cstheme="minorBidi" w:hint="eastAsia"/>
          <w:sz w:val="24"/>
          <w:szCs w:val="24"/>
          <w:rtl/>
        </w:rPr>
        <w:t>תקף</w:t>
      </w:r>
      <w:r w:rsidR="003B7E66"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ב</w:t>
      </w:r>
      <w:r w:rsidRPr="00CC4C44">
        <w:rPr>
          <w:rFonts w:asciiTheme="minorBidi" w:eastAsiaTheme="minorHAnsi" w:hAnsiTheme="minorBidi" w:cstheme="minorBidi" w:hint="eastAsia"/>
          <w:sz w:val="24"/>
          <w:szCs w:val="24"/>
          <w:rtl/>
        </w:rPr>
        <w:t>שוק</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הראשי</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של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הבורסה</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לניירות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ערך</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בלונדון</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שבו</w:t>
      </w:r>
      <w:r w:rsidRPr="00CC4C44">
        <w:rPr>
          <w:rFonts w:asciiTheme="minorBidi" w:eastAsiaTheme="minorHAnsi" w:hAnsiTheme="minorBidi" w:cstheme="minorBidi"/>
          <w:sz w:val="24"/>
          <w:szCs w:val="24"/>
          <w:rtl/>
        </w:rPr>
        <w:t xml:space="preserve"> </w:t>
      </w:r>
      <w:r w:rsidR="00CC4C44">
        <w:rPr>
          <w:rFonts w:asciiTheme="minorBidi" w:eastAsiaTheme="minorHAnsi" w:hAnsiTheme="minorBidi" w:cstheme="minorBidi" w:hint="eastAsia"/>
          <w:sz w:val="24"/>
          <w:szCs w:val="24"/>
          <w:rtl/>
        </w:rPr>
        <w:t>עקרון</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מניה</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אחת</w:t>
      </w:r>
      <w:r w:rsidRPr="00CC4C44">
        <w:rPr>
          <w:rFonts w:asciiTheme="minorBidi" w:eastAsiaTheme="minorHAnsi" w:hAnsiTheme="minorBidi" w:cstheme="minorBidi"/>
          <w:sz w:val="24"/>
          <w:szCs w:val="24"/>
          <w:rtl/>
        </w:rPr>
        <w:t xml:space="preserve"> - </w:t>
      </w:r>
      <w:r w:rsidRPr="00CC4C44">
        <w:rPr>
          <w:rFonts w:asciiTheme="minorBidi" w:eastAsiaTheme="minorHAnsi" w:hAnsiTheme="minorBidi" w:cstheme="minorBidi" w:hint="eastAsia"/>
          <w:sz w:val="24"/>
          <w:szCs w:val="24"/>
          <w:rtl/>
        </w:rPr>
        <w:t>קול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אחד</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עדיין</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עומד</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על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תילו</w:t>
      </w:r>
      <w:r w:rsidRPr="00CC4C44">
        <w:rPr>
          <w:rFonts w:asciiTheme="minorBidi" w:eastAsiaTheme="minorHAnsi" w:hAnsiTheme="minorBidi" w:cstheme="minorBidi"/>
          <w:sz w:val="24"/>
          <w:szCs w:val="24"/>
          <w:rtl/>
        </w:rPr>
        <w:t xml:space="preserve">. ועדיין, לאחרונה </w:t>
      </w:r>
      <w:r w:rsidRPr="00CC4C44">
        <w:rPr>
          <w:rFonts w:asciiTheme="minorBidi" w:eastAsiaTheme="minorHAnsi" w:hAnsiTheme="minorBidi" w:cstheme="minorBidi" w:hint="eastAsia"/>
          <w:sz w:val="24"/>
          <w:szCs w:val="24"/>
          <w:rtl/>
        </w:rPr>
        <w:t>מופעלים</w:t>
      </w:r>
      <w:r w:rsidRPr="00CC4C44">
        <w:rPr>
          <w:rFonts w:asciiTheme="minorBidi" w:eastAsiaTheme="minorHAnsi" w:hAnsiTheme="minorBidi" w:cstheme="minorBidi"/>
          <w:sz w:val="24"/>
          <w:szCs w:val="24"/>
          <w:rtl/>
        </w:rPr>
        <w:t xml:space="preserve"> על הבורסה לניירות ערך בלונדון </w:t>
      </w:r>
      <w:r w:rsidRPr="00CC4C44">
        <w:rPr>
          <w:rFonts w:asciiTheme="minorBidi" w:eastAsiaTheme="minorHAnsi" w:hAnsiTheme="minorBidi" w:cstheme="minorBidi" w:hint="eastAsia"/>
          <w:sz w:val="24"/>
          <w:szCs w:val="24"/>
          <w:rtl/>
        </w:rPr>
        <w:t>לחצים</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כבדים</w:t>
      </w:r>
      <w:r w:rsidRPr="00CC4C44">
        <w:rPr>
          <w:rFonts w:asciiTheme="minorBidi" w:eastAsiaTheme="minorHAnsi" w:hAnsiTheme="minorBidi" w:cstheme="minorBidi"/>
          <w:sz w:val="24"/>
          <w:szCs w:val="24"/>
          <w:rtl/>
        </w:rPr>
        <w:t xml:space="preserve"> </w:t>
      </w:r>
      <w:r w:rsidR="003B7E66" w:rsidRPr="00CC4C44">
        <w:rPr>
          <w:rFonts w:asciiTheme="minorBidi" w:eastAsiaTheme="minorHAnsi" w:hAnsiTheme="minorBidi" w:cstheme="minorBidi" w:hint="eastAsia"/>
          <w:sz w:val="24"/>
          <w:szCs w:val="24"/>
          <w:rtl/>
        </w:rPr>
        <w:t>להתיר</w:t>
      </w:r>
      <w:r w:rsidR="003B7E66" w:rsidRPr="00CC4C44">
        <w:rPr>
          <w:rFonts w:asciiTheme="minorBidi" w:eastAsiaTheme="minorHAnsi" w:hAnsiTheme="minorBidi" w:cstheme="minorBidi"/>
          <w:sz w:val="24"/>
          <w:szCs w:val="24"/>
          <w:rtl/>
        </w:rPr>
        <w:t xml:space="preserve"> שני סוגי מניות בחברות </w:t>
      </w:r>
      <w:r w:rsidRPr="00CC4C44">
        <w:rPr>
          <w:rFonts w:asciiTheme="minorBidi" w:eastAsiaTheme="minorHAnsi" w:hAnsiTheme="minorBidi" w:cstheme="minorBidi" w:hint="eastAsia"/>
          <w:sz w:val="24"/>
          <w:szCs w:val="24"/>
          <w:rtl/>
        </w:rPr>
        <w:t>בשל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התחרות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הבינלאומית</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כולל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זו</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hint="eastAsia"/>
          <w:sz w:val="24"/>
          <w:szCs w:val="24"/>
          <w:rtl/>
        </w:rPr>
        <w:t>של</w:t>
      </w:r>
      <w:r w:rsidRPr="00CC4C44">
        <w:rPr>
          <w:rFonts w:asciiTheme="minorBidi" w:eastAsiaTheme="minorHAnsi" w:hAnsiTheme="minorBidi" w:cstheme="minorBidi"/>
          <w:sz w:val="24"/>
          <w:szCs w:val="24"/>
          <w:rtl/>
        </w:rPr>
        <w:t xml:space="preserve"> </w:t>
      </w:r>
      <w:r w:rsidRPr="00CC4C44">
        <w:rPr>
          <w:rFonts w:asciiTheme="minorBidi" w:eastAsiaTheme="minorHAnsi" w:hAnsiTheme="minorBidi" w:cstheme="minorBidi"/>
          <w:sz w:val="24"/>
          <w:szCs w:val="24"/>
        </w:rPr>
        <w:t>Euronext Amsterdam</w:t>
      </w:r>
      <w:r w:rsidRPr="00CC4C44">
        <w:rPr>
          <w:rFonts w:asciiTheme="minorBidi" w:eastAsiaTheme="minorHAnsi" w:hAnsiTheme="minorBidi" w:cstheme="minorBidi"/>
          <w:sz w:val="24"/>
          <w:szCs w:val="24"/>
          <w:rtl/>
        </w:rPr>
        <w:t>.</w:t>
      </w:r>
    </w:p>
    <w:p w14:paraId="12C5E3D4" w14:textId="77777777" w:rsidR="002B6B29" w:rsidRPr="00CC4C44" w:rsidRDefault="002B6B29" w:rsidP="00CB12C7">
      <w:pPr>
        <w:pStyle w:val="HTMLPreformatted"/>
        <w:shd w:val="clear" w:color="auto" w:fill="F8F9FA"/>
        <w:bidi/>
        <w:spacing w:line="360" w:lineRule="auto"/>
        <w:jc w:val="both"/>
        <w:rPr>
          <w:rFonts w:asciiTheme="minorBidi" w:eastAsiaTheme="minorHAnsi" w:hAnsiTheme="minorBidi" w:cstheme="minorBidi"/>
          <w:sz w:val="24"/>
          <w:szCs w:val="24"/>
        </w:rPr>
      </w:pPr>
    </w:p>
    <w:p w14:paraId="517A8555" w14:textId="07C98150" w:rsidR="00290F7F" w:rsidRPr="00CC4C44" w:rsidRDefault="00DE5EA6" w:rsidP="00FD25F9">
      <w:pPr>
        <w:spacing w:after="0"/>
        <w:ind w:firstLine="43"/>
        <w:jc w:val="both"/>
        <w:rPr>
          <w:b/>
          <w:bCs/>
          <w:sz w:val="28"/>
          <w:szCs w:val="28"/>
          <w:rtl/>
        </w:rPr>
      </w:pPr>
      <w:r w:rsidRPr="00CC4C44">
        <w:rPr>
          <w:b/>
          <w:bCs/>
          <w:sz w:val="28"/>
          <w:szCs w:val="28"/>
          <w:rtl/>
        </w:rPr>
        <w:t xml:space="preserve">6.  </w:t>
      </w:r>
      <w:r w:rsidRPr="00CC4C44">
        <w:rPr>
          <w:rFonts w:hint="eastAsia"/>
          <w:b/>
          <w:bCs/>
          <w:sz w:val="28"/>
          <w:szCs w:val="28"/>
          <w:rtl/>
        </w:rPr>
        <w:t>מסקנות</w:t>
      </w:r>
    </w:p>
    <w:p w14:paraId="58729DA6" w14:textId="06D0DD33" w:rsidR="00DE5EA6" w:rsidRDefault="00DE5EA6" w:rsidP="00BB3D5E">
      <w:pPr>
        <w:spacing w:after="0"/>
        <w:ind w:firstLine="43"/>
        <w:jc w:val="both"/>
        <w:rPr>
          <w:sz w:val="24"/>
          <w:szCs w:val="24"/>
          <w:rtl/>
        </w:rPr>
      </w:pPr>
    </w:p>
    <w:p w14:paraId="2CBD3511" w14:textId="4231A559" w:rsidR="00425F4E" w:rsidRPr="0041622A" w:rsidRDefault="00425F4E" w:rsidP="00CB5702">
      <w:pPr>
        <w:spacing w:after="0" w:line="360" w:lineRule="auto"/>
        <w:jc w:val="both"/>
        <w:rPr>
          <w:sz w:val="24"/>
          <w:szCs w:val="24"/>
          <w:rtl/>
        </w:rPr>
      </w:pPr>
      <w:r w:rsidRPr="0041622A">
        <w:rPr>
          <w:rFonts w:hint="eastAsia"/>
          <w:sz w:val="24"/>
          <w:szCs w:val="24"/>
          <w:rtl/>
        </w:rPr>
        <w:t>מאמר</w:t>
      </w:r>
      <w:r w:rsidRPr="0041622A">
        <w:rPr>
          <w:sz w:val="24"/>
          <w:szCs w:val="24"/>
          <w:rtl/>
        </w:rPr>
        <w:t xml:space="preserve"> זה </w:t>
      </w:r>
      <w:r w:rsidRPr="0041622A">
        <w:rPr>
          <w:rFonts w:hint="eastAsia"/>
          <w:sz w:val="24"/>
          <w:szCs w:val="24"/>
          <w:rtl/>
        </w:rPr>
        <w:t>סוקר</w:t>
      </w:r>
      <w:r w:rsidRPr="0041622A">
        <w:rPr>
          <w:sz w:val="24"/>
          <w:szCs w:val="24"/>
          <w:rtl/>
        </w:rPr>
        <w:t xml:space="preserve"> את תהליך חקיקת </w:t>
      </w:r>
      <w:r w:rsidR="00CC4C44">
        <w:rPr>
          <w:sz w:val="24"/>
          <w:szCs w:val="24"/>
          <w:rtl/>
        </w:rPr>
        <w:t>עקרון</w:t>
      </w:r>
      <w:r w:rsidRPr="0041622A">
        <w:rPr>
          <w:sz w:val="24"/>
          <w:szCs w:val="24"/>
          <w:rtl/>
        </w:rPr>
        <w:t xml:space="preserve"> </w:t>
      </w:r>
      <w:r>
        <w:rPr>
          <w:rFonts w:hint="cs"/>
          <w:sz w:val="24"/>
          <w:szCs w:val="24"/>
          <w:rtl/>
        </w:rPr>
        <w:t xml:space="preserve">"מניה אחת </w:t>
      </w:r>
      <w:r>
        <w:rPr>
          <w:sz w:val="24"/>
          <w:szCs w:val="24"/>
          <w:rtl/>
        </w:rPr>
        <w:t>–</w:t>
      </w:r>
      <w:r>
        <w:rPr>
          <w:rFonts w:hint="cs"/>
          <w:sz w:val="24"/>
          <w:szCs w:val="24"/>
          <w:rtl/>
        </w:rPr>
        <w:t xml:space="preserve"> קול אחד" </w:t>
      </w:r>
      <w:r w:rsidRPr="0041622A">
        <w:rPr>
          <w:sz w:val="24"/>
          <w:szCs w:val="24"/>
          <w:rtl/>
        </w:rPr>
        <w:t xml:space="preserve">בישראל, </w:t>
      </w:r>
      <w:r w:rsidRPr="0041622A">
        <w:rPr>
          <w:rFonts w:hint="eastAsia"/>
          <w:sz w:val="24"/>
          <w:szCs w:val="24"/>
          <w:rtl/>
        </w:rPr>
        <w:t>עורך</w:t>
      </w:r>
      <w:r w:rsidRPr="0041622A">
        <w:rPr>
          <w:sz w:val="24"/>
          <w:szCs w:val="24"/>
          <w:rtl/>
        </w:rPr>
        <w:t xml:space="preserve"> </w:t>
      </w:r>
      <w:r w:rsidRPr="0041622A">
        <w:rPr>
          <w:rFonts w:hint="eastAsia"/>
          <w:sz w:val="24"/>
          <w:szCs w:val="24"/>
          <w:rtl/>
        </w:rPr>
        <w:t>השוואה</w:t>
      </w:r>
      <w:r w:rsidRPr="0041622A">
        <w:rPr>
          <w:sz w:val="24"/>
          <w:szCs w:val="24"/>
          <w:rtl/>
        </w:rPr>
        <w:t xml:space="preserve"> </w:t>
      </w:r>
      <w:r w:rsidRPr="0041622A">
        <w:rPr>
          <w:rFonts w:hint="eastAsia"/>
          <w:sz w:val="24"/>
          <w:szCs w:val="24"/>
          <w:rtl/>
        </w:rPr>
        <w:t>בינלאומית</w:t>
      </w:r>
      <w:r w:rsidRPr="0041622A">
        <w:rPr>
          <w:sz w:val="24"/>
          <w:szCs w:val="24"/>
          <w:rtl/>
        </w:rPr>
        <w:t xml:space="preserve">, </w:t>
      </w:r>
      <w:r w:rsidRPr="0041622A">
        <w:rPr>
          <w:rFonts w:hint="eastAsia"/>
          <w:sz w:val="24"/>
          <w:szCs w:val="24"/>
          <w:rtl/>
        </w:rPr>
        <w:t>ומוצא</w:t>
      </w:r>
      <w:r w:rsidRPr="0041622A">
        <w:rPr>
          <w:sz w:val="24"/>
          <w:szCs w:val="24"/>
          <w:rtl/>
        </w:rPr>
        <w:t xml:space="preserve"> כי</w:t>
      </w:r>
      <w:r>
        <w:rPr>
          <w:rFonts w:hint="cs"/>
          <w:sz w:val="24"/>
          <w:szCs w:val="24"/>
          <w:rtl/>
        </w:rPr>
        <w:t xml:space="preserve"> בניגוד למצב החוקי בישראל, רב ה</w:t>
      </w:r>
      <w:r w:rsidRPr="0041622A">
        <w:rPr>
          <w:sz w:val="24"/>
          <w:szCs w:val="24"/>
          <w:rtl/>
        </w:rPr>
        <w:t xml:space="preserve">בורסות </w:t>
      </w:r>
      <w:r>
        <w:rPr>
          <w:rFonts w:hint="cs"/>
          <w:sz w:val="24"/>
          <w:szCs w:val="24"/>
          <w:rtl/>
        </w:rPr>
        <w:t>ה</w:t>
      </w:r>
      <w:r w:rsidRPr="0041622A">
        <w:rPr>
          <w:sz w:val="24"/>
          <w:szCs w:val="24"/>
          <w:rtl/>
        </w:rPr>
        <w:t xml:space="preserve">מובילות בעולם </w:t>
      </w:r>
      <w:r w:rsidRPr="0041622A">
        <w:rPr>
          <w:rFonts w:hint="eastAsia"/>
          <w:sz w:val="24"/>
          <w:szCs w:val="24"/>
          <w:rtl/>
        </w:rPr>
        <w:t>המערבי</w:t>
      </w:r>
      <w:r w:rsidRPr="0041622A">
        <w:rPr>
          <w:sz w:val="24"/>
          <w:szCs w:val="24"/>
          <w:rtl/>
        </w:rPr>
        <w:t xml:space="preserve"> </w:t>
      </w:r>
      <w:r w:rsidRPr="0041622A">
        <w:rPr>
          <w:rFonts w:hint="eastAsia"/>
          <w:sz w:val="24"/>
          <w:szCs w:val="24"/>
          <w:rtl/>
        </w:rPr>
        <w:t>מאפשרות</w:t>
      </w:r>
      <w:r w:rsidRPr="0041622A">
        <w:rPr>
          <w:sz w:val="24"/>
          <w:szCs w:val="24"/>
          <w:rtl/>
        </w:rPr>
        <w:t xml:space="preserve"> </w:t>
      </w:r>
      <w:r w:rsidRPr="0041622A">
        <w:rPr>
          <w:rFonts w:hint="eastAsia"/>
          <w:sz w:val="24"/>
          <w:szCs w:val="24"/>
          <w:rtl/>
        </w:rPr>
        <w:t>מסחר</w:t>
      </w:r>
      <w:r w:rsidRPr="0041622A">
        <w:rPr>
          <w:sz w:val="24"/>
          <w:szCs w:val="24"/>
          <w:rtl/>
        </w:rPr>
        <w:t xml:space="preserve"> </w:t>
      </w:r>
      <w:r>
        <w:rPr>
          <w:rFonts w:hint="cs"/>
          <w:sz w:val="24"/>
          <w:szCs w:val="24"/>
          <w:rtl/>
        </w:rPr>
        <w:t xml:space="preserve">במניות חברה כאשר בחברה קיימים </w:t>
      </w:r>
      <w:r w:rsidRPr="0041622A">
        <w:rPr>
          <w:rFonts w:hint="eastAsia"/>
          <w:sz w:val="24"/>
          <w:szCs w:val="24"/>
          <w:rtl/>
        </w:rPr>
        <w:t>שני</w:t>
      </w:r>
      <w:r w:rsidRPr="0041622A">
        <w:rPr>
          <w:sz w:val="24"/>
          <w:szCs w:val="24"/>
          <w:rtl/>
        </w:rPr>
        <w:t xml:space="preserve"> </w:t>
      </w:r>
      <w:r w:rsidRPr="0041622A">
        <w:rPr>
          <w:rFonts w:hint="eastAsia"/>
          <w:sz w:val="24"/>
          <w:szCs w:val="24"/>
          <w:rtl/>
        </w:rPr>
        <w:t>סוגי</w:t>
      </w:r>
      <w:r w:rsidRPr="0041622A">
        <w:rPr>
          <w:sz w:val="24"/>
          <w:szCs w:val="24"/>
          <w:rtl/>
        </w:rPr>
        <w:t xml:space="preserve"> </w:t>
      </w:r>
      <w:r w:rsidRPr="0041622A">
        <w:rPr>
          <w:rFonts w:hint="eastAsia"/>
          <w:sz w:val="24"/>
          <w:szCs w:val="24"/>
          <w:rtl/>
        </w:rPr>
        <w:t>מניות</w:t>
      </w:r>
      <w:r>
        <w:rPr>
          <w:rFonts w:hint="cs"/>
          <w:sz w:val="24"/>
          <w:szCs w:val="24"/>
          <w:rtl/>
        </w:rPr>
        <w:t>. מימצאים אמפיריים מראים כי החלק היחסי של הנפקות של מניות חברות עם מספר סוגי מניות עלה בשנים האחרונות בארצות הברית ומניות של חברות אלה מהוות חלק משמעותי של הקפי המסחר</w:t>
      </w:r>
      <w:r w:rsidR="002B3395">
        <w:rPr>
          <w:sz w:val="24"/>
          <w:szCs w:val="24"/>
        </w:rPr>
        <w:t xml:space="preserve"> </w:t>
      </w:r>
      <w:r w:rsidR="002B3395">
        <w:rPr>
          <w:rFonts w:hint="cs"/>
          <w:sz w:val="24"/>
          <w:szCs w:val="24"/>
          <w:rtl/>
        </w:rPr>
        <w:t>בבורסות במדינות המערב</w:t>
      </w:r>
      <w:r>
        <w:rPr>
          <w:rFonts w:hint="cs"/>
          <w:sz w:val="24"/>
          <w:szCs w:val="24"/>
          <w:rtl/>
        </w:rPr>
        <w:t xml:space="preserve">. </w:t>
      </w:r>
      <w:r w:rsidR="009F009B">
        <w:rPr>
          <w:rFonts w:hint="cs"/>
          <w:sz w:val="24"/>
          <w:szCs w:val="24"/>
          <w:rtl/>
        </w:rPr>
        <w:t xml:space="preserve">המסקנה העולה היא כי </w:t>
      </w:r>
      <w:r>
        <w:rPr>
          <w:rFonts w:hint="cs"/>
          <w:sz w:val="24"/>
          <w:szCs w:val="24"/>
          <w:rtl/>
        </w:rPr>
        <w:t>אסדרה רגולטורית המתירה שני סוגי מניות בעלות זכויות הצבעה שונות ב</w:t>
      </w:r>
      <w:r w:rsidRPr="0041622A">
        <w:rPr>
          <w:sz w:val="24"/>
          <w:szCs w:val="24"/>
          <w:rtl/>
        </w:rPr>
        <w:t>חבר</w:t>
      </w:r>
      <w:r>
        <w:rPr>
          <w:rFonts w:hint="cs"/>
          <w:sz w:val="24"/>
          <w:szCs w:val="24"/>
          <w:rtl/>
        </w:rPr>
        <w:t>ות ציבוריות בישראל</w:t>
      </w:r>
      <w:r w:rsidR="009F009B">
        <w:rPr>
          <w:rFonts w:hint="cs"/>
          <w:sz w:val="24"/>
          <w:szCs w:val="24"/>
          <w:rtl/>
        </w:rPr>
        <w:t xml:space="preserve">, </w:t>
      </w:r>
      <w:r w:rsidR="009F009B" w:rsidRPr="0041622A">
        <w:rPr>
          <w:rFonts w:asciiTheme="minorBidi" w:hAnsiTheme="minorBidi" w:hint="cs"/>
          <w:sz w:val="24"/>
          <w:szCs w:val="24"/>
          <w:rtl/>
        </w:rPr>
        <w:t>חקיקה המסדירה את הכללים הראויים שיחולו על גילוי נאות, חובת אמונים, עסקאות עם בעלי עניין, וכל כיו"ב, וגם אכיפה קפדנית של כללים אלה,</w:t>
      </w:r>
      <w:r>
        <w:rPr>
          <w:rFonts w:hint="cs"/>
          <w:sz w:val="24"/>
          <w:szCs w:val="24"/>
          <w:rtl/>
        </w:rPr>
        <w:t xml:space="preserve"> תהיה עקבית עם החקיקה בעולם המערבי ותעודד חברות לגייס </w:t>
      </w:r>
      <w:r w:rsidRPr="0041622A">
        <w:rPr>
          <w:rFonts w:hint="eastAsia"/>
          <w:sz w:val="24"/>
          <w:szCs w:val="24"/>
          <w:rtl/>
        </w:rPr>
        <w:t>הון</w:t>
      </w:r>
      <w:r w:rsidRPr="0041622A">
        <w:rPr>
          <w:sz w:val="24"/>
          <w:szCs w:val="24"/>
          <w:rtl/>
        </w:rPr>
        <w:t xml:space="preserve"> </w:t>
      </w:r>
      <w:r w:rsidRPr="0041622A">
        <w:rPr>
          <w:rFonts w:hint="eastAsia"/>
          <w:sz w:val="24"/>
          <w:szCs w:val="24"/>
          <w:rtl/>
        </w:rPr>
        <w:t>ב</w:t>
      </w:r>
      <w:r>
        <w:rPr>
          <w:rFonts w:hint="cs"/>
          <w:sz w:val="24"/>
          <w:szCs w:val="24"/>
          <w:rtl/>
        </w:rPr>
        <w:t xml:space="preserve">בורסה לניירות ערך בתל אביב. </w:t>
      </w:r>
      <w:r w:rsidR="00A94D69">
        <w:rPr>
          <w:rFonts w:hint="cs"/>
          <w:sz w:val="24"/>
          <w:szCs w:val="24"/>
          <w:rtl/>
        </w:rPr>
        <w:t>הדבר חשוב במיוחד לפתוח וצמיחת שוק ההון בישראל מפני שבין החברות הישראליות המצליחות יש חברות היי-טק וחברות משפחתיות שביטול ה</w:t>
      </w:r>
      <w:r w:rsidR="00CC4C44">
        <w:rPr>
          <w:rFonts w:hint="cs"/>
          <w:sz w:val="24"/>
          <w:szCs w:val="24"/>
          <w:rtl/>
        </w:rPr>
        <w:t>ע</w:t>
      </w:r>
      <w:r w:rsidR="00411665">
        <w:rPr>
          <w:rFonts w:hint="cs"/>
          <w:sz w:val="24"/>
          <w:szCs w:val="24"/>
          <w:rtl/>
        </w:rPr>
        <w:t>י</w:t>
      </w:r>
      <w:r w:rsidR="00CC4C44">
        <w:rPr>
          <w:rFonts w:hint="cs"/>
          <w:sz w:val="24"/>
          <w:szCs w:val="24"/>
          <w:rtl/>
        </w:rPr>
        <w:t>קרון</w:t>
      </w:r>
      <w:r w:rsidR="00A94D69">
        <w:rPr>
          <w:rFonts w:hint="cs"/>
          <w:sz w:val="24"/>
          <w:szCs w:val="24"/>
          <w:rtl/>
        </w:rPr>
        <w:t xml:space="preserve"> צפוי לעודד </w:t>
      </w:r>
      <w:r w:rsidR="00FC2C4D">
        <w:rPr>
          <w:rFonts w:hint="cs"/>
          <w:sz w:val="24"/>
          <w:szCs w:val="24"/>
          <w:rtl/>
        </w:rPr>
        <w:t>גיוס</w:t>
      </w:r>
      <w:r w:rsidR="00A94D69">
        <w:rPr>
          <w:rFonts w:hint="cs"/>
          <w:sz w:val="24"/>
          <w:szCs w:val="24"/>
          <w:rtl/>
        </w:rPr>
        <w:t xml:space="preserve"> הון בבורסה בתל אביב ולא בחו"ל.</w:t>
      </w:r>
    </w:p>
    <w:p w14:paraId="50D0C539" w14:textId="77777777" w:rsidR="00216F66" w:rsidRDefault="00216F66" w:rsidP="00FD25F9">
      <w:pPr>
        <w:bidi w:val="0"/>
        <w:spacing w:after="0" w:line="360" w:lineRule="auto"/>
        <w:ind w:firstLine="43"/>
        <w:jc w:val="both"/>
        <w:rPr>
          <w:sz w:val="24"/>
          <w:szCs w:val="24"/>
          <w:highlight w:val="yellow"/>
          <w:rtl/>
        </w:rPr>
      </w:pPr>
    </w:p>
    <w:p w14:paraId="6970BF45" w14:textId="77777777" w:rsidR="00070FEC" w:rsidRDefault="00070FEC">
      <w:pPr>
        <w:bidi w:val="0"/>
        <w:spacing w:after="0" w:line="360" w:lineRule="auto"/>
        <w:ind w:firstLine="43"/>
        <w:jc w:val="both"/>
        <w:rPr>
          <w:sz w:val="24"/>
          <w:szCs w:val="24"/>
          <w:highlight w:val="yellow"/>
          <w:rtl/>
        </w:rPr>
      </w:pPr>
    </w:p>
    <w:p w14:paraId="2566B1E1" w14:textId="77777777" w:rsidR="00070FEC" w:rsidRDefault="00070FEC" w:rsidP="00FD25F9">
      <w:pPr>
        <w:spacing w:after="0" w:line="360" w:lineRule="auto"/>
        <w:ind w:firstLine="43"/>
        <w:jc w:val="both"/>
        <w:rPr>
          <w:sz w:val="24"/>
          <w:szCs w:val="24"/>
          <w:highlight w:val="yellow"/>
          <w:rtl/>
        </w:rPr>
      </w:pPr>
    </w:p>
    <w:p w14:paraId="6FC2C938" w14:textId="77777777" w:rsidR="00070FEC" w:rsidRDefault="00070FEC" w:rsidP="00BB3D5E">
      <w:pPr>
        <w:spacing w:after="0" w:line="360" w:lineRule="auto"/>
        <w:ind w:firstLine="43"/>
        <w:jc w:val="both"/>
        <w:rPr>
          <w:sz w:val="24"/>
          <w:szCs w:val="24"/>
          <w:highlight w:val="yellow"/>
          <w:rtl/>
        </w:rPr>
      </w:pPr>
    </w:p>
    <w:p w14:paraId="1EAE6A4C" w14:textId="77777777" w:rsidR="00070FEC" w:rsidRDefault="00070FEC" w:rsidP="00CB5702">
      <w:pPr>
        <w:spacing w:after="0" w:line="360" w:lineRule="auto"/>
        <w:ind w:firstLine="43"/>
        <w:jc w:val="both"/>
        <w:rPr>
          <w:sz w:val="24"/>
          <w:szCs w:val="24"/>
          <w:highlight w:val="yellow"/>
          <w:rtl/>
        </w:rPr>
      </w:pPr>
    </w:p>
    <w:p w14:paraId="47D28CCE" w14:textId="77777777" w:rsidR="00A325C6" w:rsidRDefault="00A325C6" w:rsidP="00CB12C7">
      <w:pPr>
        <w:spacing w:after="0" w:line="360" w:lineRule="auto"/>
        <w:ind w:firstLine="43"/>
        <w:jc w:val="both"/>
        <w:rPr>
          <w:sz w:val="24"/>
          <w:szCs w:val="24"/>
          <w:rtl/>
        </w:rPr>
      </w:pPr>
    </w:p>
    <w:p w14:paraId="0F747ED5" w14:textId="77777777" w:rsidR="00A325C6" w:rsidRDefault="00A325C6" w:rsidP="00CB12C7">
      <w:pPr>
        <w:spacing w:after="0" w:line="360" w:lineRule="auto"/>
        <w:ind w:firstLine="43"/>
        <w:jc w:val="both"/>
        <w:rPr>
          <w:sz w:val="24"/>
          <w:szCs w:val="24"/>
          <w:rtl/>
        </w:rPr>
      </w:pPr>
    </w:p>
    <w:p w14:paraId="25EA5848" w14:textId="77777777" w:rsidR="004539C7" w:rsidRDefault="004539C7" w:rsidP="00756036">
      <w:pPr>
        <w:bidi w:val="0"/>
        <w:jc w:val="both"/>
        <w:rPr>
          <w:b/>
          <w:bCs/>
          <w:sz w:val="28"/>
          <w:szCs w:val="28"/>
          <w:rtl/>
        </w:rPr>
      </w:pPr>
      <w:r>
        <w:rPr>
          <w:b/>
          <w:bCs/>
          <w:sz w:val="28"/>
          <w:szCs w:val="28"/>
          <w:rtl/>
        </w:rPr>
        <w:br w:type="page"/>
      </w:r>
    </w:p>
    <w:p w14:paraId="4BD54542" w14:textId="6D02F7D3" w:rsidR="00070FEC" w:rsidRPr="00A959F2" w:rsidRDefault="00A959F2" w:rsidP="00A959F2">
      <w:pPr>
        <w:jc w:val="center"/>
        <w:rPr>
          <w:b/>
          <w:bCs/>
          <w:sz w:val="28"/>
          <w:szCs w:val="28"/>
          <w:rtl/>
        </w:rPr>
      </w:pPr>
      <w:r>
        <w:rPr>
          <w:rFonts w:hint="cs"/>
          <w:b/>
          <w:bCs/>
          <w:sz w:val="28"/>
          <w:szCs w:val="28"/>
          <w:rtl/>
        </w:rPr>
        <w:lastRenderedPageBreak/>
        <w:t>ת</w:t>
      </w:r>
      <w:r w:rsidR="00140794" w:rsidRPr="00A959F2">
        <w:rPr>
          <w:rFonts w:hint="cs"/>
          <w:b/>
          <w:bCs/>
          <w:sz w:val="28"/>
          <w:szCs w:val="28"/>
          <w:rtl/>
        </w:rPr>
        <w:t xml:space="preserve">רשים </w:t>
      </w:r>
      <w:r w:rsidR="005D3DDB" w:rsidRPr="00A959F2">
        <w:rPr>
          <w:rFonts w:hint="cs"/>
          <w:b/>
          <w:bCs/>
          <w:sz w:val="28"/>
          <w:szCs w:val="28"/>
          <w:rtl/>
        </w:rPr>
        <w:t xml:space="preserve">1 </w:t>
      </w:r>
      <w:r w:rsidR="005D3DDB" w:rsidRPr="00A959F2">
        <w:rPr>
          <w:b/>
          <w:bCs/>
          <w:sz w:val="28"/>
          <w:szCs w:val="28"/>
          <w:rtl/>
        </w:rPr>
        <w:t>–</w:t>
      </w:r>
      <w:r w:rsidR="008A46B9">
        <w:rPr>
          <w:rFonts w:hint="cs"/>
          <w:b/>
          <w:bCs/>
          <w:sz w:val="28"/>
          <w:szCs w:val="28"/>
          <w:rtl/>
        </w:rPr>
        <w:t xml:space="preserve"> </w:t>
      </w:r>
      <w:r w:rsidR="005D3DDB" w:rsidRPr="00A959F2">
        <w:rPr>
          <w:rFonts w:hint="cs"/>
          <w:b/>
          <w:bCs/>
          <w:sz w:val="28"/>
          <w:szCs w:val="28"/>
          <w:rtl/>
        </w:rPr>
        <w:t xml:space="preserve">החלק </w:t>
      </w:r>
      <w:r w:rsidR="005D3DDB" w:rsidRPr="00A959F2">
        <w:rPr>
          <w:b/>
          <w:bCs/>
          <w:sz w:val="28"/>
          <w:szCs w:val="28"/>
          <w:rtl/>
        </w:rPr>
        <w:t>היחסי של הנפקות של חברות עם מספר סוגי מניות</w:t>
      </w:r>
      <w:r w:rsidR="005D3DDB" w:rsidRPr="00A959F2">
        <w:rPr>
          <w:rFonts w:hint="cs"/>
          <w:b/>
          <w:bCs/>
          <w:sz w:val="28"/>
          <w:szCs w:val="28"/>
          <w:rtl/>
        </w:rPr>
        <w:t xml:space="preserve"> בארה"ב בשנים 1993 עד 2020.</w:t>
      </w:r>
    </w:p>
    <w:p w14:paraId="257A04EC" w14:textId="77777777" w:rsidR="00140794" w:rsidRDefault="00140794" w:rsidP="00140794">
      <w:pPr>
        <w:spacing w:after="0" w:line="360" w:lineRule="auto"/>
        <w:ind w:firstLine="43"/>
        <w:jc w:val="both"/>
        <w:rPr>
          <w:sz w:val="24"/>
          <w:szCs w:val="24"/>
          <w:rtl/>
        </w:rPr>
      </w:pPr>
    </w:p>
    <w:p w14:paraId="4FCEDB8E" w14:textId="30312CB0" w:rsidR="00070FEC" w:rsidRDefault="00070FEC" w:rsidP="00140794">
      <w:pPr>
        <w:spacing w:after="0" w:line="360" w:lineRule="auto"/>
        <w:ind w:firstLine="43"/>
        <w:jc w:val="both"/>
        <w:rPr>
          <w:sz w:val="24"/>
          <w:szCs w:val="24"/>
          <w:rtl/>
        </w:rPr>
      </w:pPr>
    </w:p>
    <w:p w14:paraId="698C1B06" w14:textId="15809942" w:rsidR="00AD5D1A" w:rsidRDefault="00AD5D1A" w:rsidP="00140794">
      <w:pPr>
        <w:spacing w:after="0" w:line="360" w:lineRule="auto"/>
        <w:ind w:firstLine="43"/>
        <w:jc w:val="center"/>
        <w:rPr>
          <w:sz w:val="24"/>
          <w:szCs w:val="24"/>
          <w:rtl/>
        </w:rPr>
      </w:pPr>
      <w:r>
        <w:rPr>
          <w:noProof/>
        </w:rPr>
        <w:drawing>
          <wp:inline distT="0" distB="0" distL="0" distR="0" wp14:anchorId="01842E68" wp14:editId="745C1FA4">
            <wp:extent cx="6536893" cy="53290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08959" cy="5387754"/>
                    </a:xfrm>
                    <a:prstGeom prst="rect">
                      <a:avLst/>
                    </a:prstGeom>
                  </pic:spPr>
                </pic:pic>
              </a:graphicData>
            </a:graphic>
          </wp:inline>
        </w:drawing>
      </w:r>
    </w:p>
    <w:p w14:paraId="4DC9A39D" w14:textId="68D37226" w:rsidR="00070FEC" w:rsidRDefault="00070FEC" w:rsidP="005D3DDB">
      <w:pPr>
        <w:spacing w:line="360" w:lineRule="auto"/>
        <w:rPr>
          <w:sz w:val="24"/>
          <w:szCs w:val="24"/>
          <w:rtl/>
        </w:rPr>
      </w:pPr>
    </w:p>
    <w:p w14:paraId="426FD6BC" w14:textId="77777777" w:rsidR="00951BD1" w:rsidRDefault="00951BD1" w:rsidP="005D3DDB">
      <w:pPr>
        <w:bidi w:val="0"/>
        <w:spacing w:line="360" w:lineRule="auto"/>
        <w:ind w:firstLine="43"/>
        <w:rPr>
          <w:rtl/>
        </w:rPr>
      </w:pPr>
    </w:p>
    <w:p w14:paraId="748EBA85" w14:textId="77777777" w:rsidR="00951BD1" w:rsidRDefault="00951BD1">
      <w:pPr>
        <w:bidi w:val="0"/>
        <w:rPr>
          <w:rtl/>
        </w:rPr>
      </w:pPr>
      <w:r>
        <w:rPr>
          <w:rtl/>
        </w:rPr>
        <w:br w:type="page"/>
      </w:r>
    </w:p>
    <w:p w14:paraId="29566842" w14:textId="77777777" w:rsidR="00A959F2" w:rsidRDefault="008A46B9" w:rsidP="00CC4C44">
      <w:pPr>
        <w:spacing w:after="0" w:line="360" w:lineRule="auto"/>
        <w:ind w:firstLine="43"/>
        <w:jc w:val="center"/>
        <w:rPr>
          <w:b/>
          <w:bCs/>
          <w:sz w:val="28"/>
          <w:szCs w:val="28"/>
          <w:rtl/>
        </w:rPr>
      </w:pPr>
      <w:r w:rsidRPr="00CC4C44">
        <w:rPr>
          <w:rFonts w:hint="eastAsia"/>
          <w:b/>
          <w:bCs/>
          <w:sz w:val="28"/>
          <w:szCs w:val="28"/>
          <w:rtl/>
        </w:rPr>
        <w:lastRenderedPageBreak/>
        <w:t>תרשים</w:t>
      </w:r>
      <w:r w:rsidRPr="00CC4C44">
        <w:rPr>
          <w:b/>
          <w:bCs/>
          <w:sz w:val="28"/>
          <w:szCs w:val="28"/>
          <w:rtl/>
        </w:rPr>
        <w:t xml:space="preserve"> 2 – שונות בין מדינות בשכיחות חברות ציבוריות עם ש</w:t>
      </w:r>
      <w:r w:rsidRPr="00CC4C44">
        <w:rPr>
          <w:rFonts w:hint="eastAsia"/>
          <w:b/>
          <w:bCs/>
          <w:sz w:val="28"/>
          <w:szCs w:val="28"/>
          <w:rtl/>
        </w:rPr>
        <w:t>ני</w:t>
      </w:r>
      <w:r w:rsidRPr="00CC4C44">
        <w:rPr>
          <w:b/>
          <w:bCs/>
          <w:sz w:val="28"/>
          <w:szCs w:val="28"/>
          <w:rtl/>
        </w:rPr>
        <w:t xml:space="preserve"> </w:t>
      </w:r>
      <w:r w:rsidRPr="00CC4C44">
        <w:rPr>
          <w:rFonts w:hint="eastAsia"/>
          <w:b/>
          <w:bCs/>
          <w:sz w:val="28"/>
          <w:szCs w:val="28"/>
          <w:rtl/>
        </w:rPr>
        <w:t>סוגי</w:t>
      </w:r>
      <w:r w:rsidRPr="00CC4C44">
        <w:rPr>
          <w:b/>
          <w:bCs/>
          <w:sz w:val="28"/>
          <w:szCs w:val="28"/>
          <w:rtl/>
        </w:rPr>
        <w:t xml:space="preserve"> </w:t>
      </w:r>
      <w:r w:rsidRPr="00CC4C44">
        <w:rPr>
          <w:rFonts w:hint="eastAsia"/>
          <w:b/>
          <w:bCs/>
          <w:sz w:val="28"/>
          <w:szCs w:val="28"/>
          <w:rtl/>
        </w:rPr>
        <w:t>מניות</w:t>
      </w:r>
    </w:p>
    <w:p w14:paraId="4A5958DC" w14:textId="139A8113" w:rsidR="00387080" w:rsidRDefault="00387080" w:rsidP="00CC4C44">
      <w:pPr>
        <w:spacing w:line="240" w:lineRule="auto"/>
        <w:ind w:firstLine="43"/>
        <w:jc w:val="right"/>
      </w:pPr>
      <w:r>
        <w:t>This figure shows the prevalence of multi-class firms as a fraction of listed firms and as a percentage of total market capitalization by country at the end of 2016. The sample covers publicly-listed firms from MSCI ACWI countries with total assets above $100 million and excludes financial and utility companies. Countries are sorted by the fraction of multi-class firms in each of the geographical regions</w:t>
      </w:r>
      <w:r w:rsidR="002D4F7A">
        <w:t>.</w:t>
      </w:r>
      <w:r>
        <w:t xml:space="preserve"> </w:t>
      </w:r>
    </w:p>
    <w:p w14:paraId="7CD91896" w14:textId="48F54842" w:rsidR="00A959F2" w:rsidRDefault="00A959F2" w:rsidP="00CC4C44">
      <w:pPr>
        <w:spacing w:after="0" w:line="360" w:lineRule="auto"/>
        <w:ind w:firstLine="43"/>
        <w:jc w:val="center"/>
        <w:rPr>
          <w:rtl/>
        </w:rPr>
      </w:pPr>
      <w:r w:rsidRPr="00CC4C44">
        <w:rPr>
          <w:rFonts w:hint="eastAsia"/>
          <w:b/>
          <w:bCs/>
          <w:sz w:val="28"/>
          <w:szCs w:val="28"/>
          <w:rtl/>
        </w:rPr>
        <w:t>חלק</w:t>
      </w:r>
      <w:r w:rsidRPr="00CC4C44">
        <w:rPr>
          <w:b/>
          <w:bCs/>
          <w:sz w:val="28"/>
          <w:szCs w:val="28"/>
          <w:rtl/>
        </w:rPr>
        <w:t xml:space="preserve"> </w:t>
      </w:r>
      <w:r w:rsidRPr="00CC4C44">
        <w:rPr>
          <w:b/>
          <w:bCs/>
          <w:sz w:val="28"/>
          <w:szCs w:val="28"/>
        </w:rPr>
        <w:t>I</w:t>
      </w:r>
      <w:r w:rsidRPr="00CC4C44">
        <w:rPr>
          <w:b/>
          <w:bCs/>
          <w:sz w:val="28"/>
          <w:szCs w:val="28"/>
          <w:rtl/>
        </w:rPr>
        <w:t xml:space="preserve"> –</w:t>
      </w:r>
      <w:r>
        <w:rPr>
          <w:rFonts w:hint="cs"/>
          <w:rtl/>
        </w:rPr>
        <w:t xml:space="preserve"> </w:t>
      </w:r>
      <w:r w:rsidRPr="0041622A">
        <w:rPr>
          <w:rFonts w:hint="cs"/>
          <w:b/>
          <w:bCs/>
          <w:sz w:val="28"/>
          <w:szCs w:val="28"/>
          <w:rtl/>
        </w:rPr>
        <w:t>שכיחות</w:t>
      </w:r>
      <w:r>
        <w:rPr>
          <w:rFonts w:hint="cs"/>
          <w:b/>
          <w:bCs/>
          <w:sz w:val="28"/>
          <w:szCs w:val="28"/>
          <w:rtl/>
        </w:rPr>
        <w:t xml:space="preserve"> (%)</w:t>
      </w:r>
      <w:r w:rsidRPr="0041622A">
        <w:rPr>
          <w:rFonts w:hint="cs"/>
          <w:b/>
          <w:bCs/>
          <w:sz w:val="28"/>
          <w:szCs w:val="28"/>
          <w:rtl/>
        </w:rPr>
        <w:t xml:space="preserve"> </w:t>
      </w:r>
      <w:r>
        <w:rPr>
          <w:rFonts w:hint="cs"/>
          <w:b/>
          <w:bCs/>
          <w:sz w:val="28"/>
          <w:szCs w:val="28"/>
          <w:rtl/>
        </w:rPr>
        <w:t xml:space="preserve">מספר </w:t>
      </w:r>
      <w:r w:rsidRPr="0041622A">
        <w:rPr>
          <w:rFonts w:hint="cs"/>
          <w:b/>
          <w:bCs/>
          <w:sz w:val="28"/>
          <w:szCs w:val="28"/>
          <w:rtl/>
        </w:rPr>
        <w:t>חברות ציבוריות עם שני סוגי מניות</w:t>
      </w:r>
      <w:r w:rsidRPr="00CC4C44">
        <w:rPr>
          <w:b/>
          <w:bCs/>
          <w:sz w:val="28"/>
          <w:szCs w:val="28"/>
          <w:rtl/>
        </w:rPr>
        <w:t xml:space="preserve"> לפי מדינות</w:t>
      </w:r>
    </w:p>
    <w:p w14:paraId="3C70D9FB" w14:textId="5CE476CB" w:rsidR="00A959F2" w:rsidRDefault="00A959F2" w:rsidP="00CC4C44">
      <w:pPr>
        <w:spacing w:line="360" w:lineRule="auto"/>
        <w:ind w:firstLine="43"/>
        <w:jc w:val="center"/>
        <w:rPr>
          <w:sz w:val="24"/>
          <w:szCs w:val="24"/>
          <w:rtl/>
        </w:rPr>
      </w:pPr>
      <w:r>
        <w:rPr>
          <w:noProof/>
        </w:rPr>
        <w:drawing>
          <wp:inline distT="0" distB="0" distL="0" distR="0" wp14:anchorId="673247FE" wp14:editId="4CDCF4C5">
            <wp:extent cx="7048800" cy="314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53385" cy="3194236"/>
                    </a:xfrm>
                    <a:prstGeom prst="rect">
                      <a:avLst/>
                    </a:prstGeom>
                  </pic:spPr>
                </pic:pic>
              </a:graphicData>
            </a:graphic>
          </wp:inline>
        </w:drawing>
      </w:r>
    </w:p>
    <w:p w14:paraId="43AE2C47" w14:textId="694084C5" w:rsidR="00A959F2" w:rsidRDefault="00A959F2" w:rsidP="00CC4C44">
      <w:pPr>
        <w:spacing w:after="0" w:line="360" w:lineRule="auto"/>
        <w:ind w:firstLine="43"/>
        <w:jc w:val="center"/>
        <w:rPr>
          <w:b/>
          <w:bCs/>
          <w:sz w:val="28"/>
          <w:szCs w:val="28"/>
          <w:rtl/>
        </w:rPr>
      </w:pPr>
      <w:r w:rsidRPr="0041622A">
        <w:rPr>
          <w:rFonts w:hint="cs"/>
          <w:b/>
          <w:bCs/>
          <w:sz w:val="28"/>
          <w:szCs w:val="28"/>
          <w:rtl/>
        </w:rPr>
        <w:t xml:space="preserve">חלק </w:t>
      </w:r>
      <w:r>
        <w:rPr>
          <w:rFonts w:hint="cs"/>
          <w:b/>
          <w:bCs/>
          <w:sz w:val="28"/>
          <w:szCs w:val="28"/>
        </w:rPr>
        <w:t>I</w:t>
      </w:r>
      <w:r w:rsidRPr="0041622A">
        <w:rPr>
          <w:rFonts w:hint="cs"/>
          <w:b/>
          <w:bCs/>
          <w:sz w:val="28"/>
          <w:szCs w:val="28"/>
        </w:rPr>
        <w:t>I</w:t>
      </w:r>
      <w:r w:rsidRPr="0041622A">
        <w:rPr>
          <w:rFonts w:hint="cs"/>
          <w:b/>
          <w:bCs/>
          <w:sz w:val="28"/>
          <w:szCs w:val="28"/>
          <w:rtl/>
        </w:rPr>
        <w:t xml:space="preserve"> </w:t>
      </w:r>
      <w:r w:rsidRPr="0041622A">
        <w:rPr>
          <w:b/>
          <w:bCs/>
          <w:sz w:val="28"/>
          <w:szCs w:val="28"/>
          <w:rtl/>
        </w:rPr>
        <w:t>–</w:t>
      </w:r>
      <w:r>
        <w:rPr>
          <w:rFonts w:hint="cs"/>
          <w:rtl/>
        </w:rPr>
        <w:t xml:space="preserve"> </w:t>
      </w:r>
      <w:r w:rsidRPr="0041622A">
        <w:rPr>
          <w:rFonts w:hint="cs"/>
          <w:b/>
          <w:bCs/>
          <w:sz w:val="28"/>
          <w:szCs w:val="28"/>
          <w:rtl/>
        </w:rPr>
        <w:t>שכיחות</w:t>
      </w:r>
      <w:r>
        <w:rPr>
          <w:rFonts w:hint="cs"/>
          <w:b/>
          <w:bCs/>
          <w:sz w:val="28"/>
          <w:szCs w:val="28"/>
          <w:rtl/>
        </w:rPr>
        <w:t xml:space="preserve"> (%)</w:t>
      </w:r>
      <w:r w:rsidRPr="0041622A">
        <w:rPr>
          <w:rFonts w:hint="cs"/>
          <w:b/>
          <w:bCs/>
          <w:sz w:val="28"/>
          <w:szCs w:val="28"/>
          <w:rtl/>
        </w:rPr>
        <w:t xml:space="preserve"> </w:t>
      </w:r>
      <w:r w:rsidRPr="00CC4C44">
        <w:rPr>
          <w:b/>
          <w:bCs/>
          <w:sz w:val="28"/>
          <w:szCs w:val="28"/>
          <w:rtl/>
        </w:rPr>
        <w:t>של המסחר במניות החברות הציבוריות בעלות מספר סוגי מניות</w:t>
      </w:r>
      <w:r w:rsidRPr="0041622A">
        <w:rPr>
          <w:rFonts w:hint="cs"/>
          <w:b/>
          <w:bCs/>
          <w:sz w:val="28"/>
          <w:szCs w:val="28"/>
          <w:rtl/>
        </w:rPr>
        <w:t xml:space="preserve"> לפי מדינות</w:t>
      </w:r>
    </w:p>
    <w:p w14:paraId="2DAB4D07" w14:textId="79BBE863" w:rsidR="006E3423" w:rsidRDefault="00A959F2" w:rsidP="00CC4C44">
      <w:pPr>
        <w:spacing w:after="0" w:line="360" w:lineRule="auto"/>
        <w:jc w:val="center"/>
        <w:rPr>
          <w:sz w:val="24"/>
          <w:szCs w:val="24"/>
          <w:rtl/>
        </w:rPr>
      </w:pPr>
      <w:r>
        <w:rPr>
          <w:noProof/>
        </w:rPr>
        <w:drawing>
          <wp:inline distT="0" distB="0" distL="0" distR="0" wp14:anchorId="1C6C977E" wp14:editId="4E6340BC">
            <wp:extent cx="7322400" cy="3127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98650" cy="3202946"/>
                    </a:xfrm>
                    <a:prstGeom prst="rect">
                      <a:avLst/>
                    </a:prstGeom>
                  </pic:spPr>
                </pic:pic>
              </a:graphicData>
            </a:graphic>
          </wp:inline>
        </w:drawing>
      </w:r>
    </w:p>
    <w:p w14:paraId="5D904F2D" w14:textId="79BC72C2" w:rsidR="006E3423" w:rsidRDefault="006E3423" w:rsidP="006E3423">
      <w:pPr>
        <w:spacing w:after="0" w:line="360" w:lineRule="auto"/>
        <w:rPr>
          <w:sz w:val="24"/>
          <w:szCs w:val="24"/>
          <w:rtl/>
        </w:rPr>
      </w:pPr>
      <w:r>
        <w:rPr>
          <w:rFonts w:hint="cs"/>
          <w:sz w:val="24"/>
          <w:szCs w:val="24"/>
          <w:rtl/>
        </w:rPr>
        <w:t xml:space="preserve">מקור: </w:t>
      </w:r>
      <w:r>
        <w:rPr>
          <w:sz w:val="24"/>
          <w:szCs w:val="24"/>
        </w:rPr>
        <w:t>Figure 2 in Kim, Matos and Xu (2018)</w:t>
      </w:r>
    </w:p>
    <w:p w14:paraId="1BB6EEFB" w14:textId="4D9DF37A" w:rsidR="00A77893" w:rsidRPr="00E740C0" w:rsidRDefault="00A77893" w:rsidP="00CC4C44">
      <w:pPr>
        <w:bidi w:val="0"/>
        <w:rPr>
          <w:sz w:val="24"/>
          <w:szCs w:val="24"/>
        </w:rPr>
      </w:pPr>
    </w:p>
    <w:sectPr w:rsidR="00A77893" w:rsidRPr="00E740C0" w:rsidSect="00CC4C44">
      <w:footerReference w:type="default" r:id="rId11"/>
      <w:pgSz w:w="16701" w:h="16838"/>
      <w:pgMar w:top="1440" w:right="1675" w:bottom="993" w:left="226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926BD" w14:textId="77777777" w:rsidR="001640D0" w:rsidRDefault="001640D0" w:rsidP="008D4C4E">
      <w:pPr>
        <w:spacing w:after="0" w:line="240" w:lineRule="auto"/>
      </w:pPr>
      <w:r>
        <w:separator/>
      </w:r>
    </w:p>
  </w:endnote>
  <w:endnote w:type="continuationSeparator" w:id="0">
    <w:p w14:paraId="6C098774" w14:textId="77777777" w:rsidR="001640D0" w:rsidRDefault="001640D0" w:rsidP="008D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2383958"/>
      <w:docPartObj>
        <w:docPartGallery w:val="Page Numbers (Bottom of Page)"/>
        <w:docPartUnique/>
      </w:docPartObj>
    </w:sdtPr>
    <w:sdtEndPr>
      <w:rPr>
        <w:noProof/>
      </w:rPr>
    </w:sdtEndPr>
    <w:sdtContent>
      <w:p w14:paraId="58F44E3D" w14:textId="05B32A04" w:rsidR="00987C91" w:rsidRDefault="00987C91">
        <w:pPr>
          <w:pStyle w:val="Footer"/>
          <w:jc w:val="right"/>
        </w:pPr>
        <w:r>
          <w:fldChar w:fldCharType="begin"/>
        </w:r>
        <w:r>
          <w:instrText xml:space="preserve"> PAGE   \* MERGEFORMAT </w:instrText>
        </w:r>
        <w:r>
          <w:fldChar w:fldCharType="separate"/>
        </w:r>
        <w:r w:rsidR="003F2807">
          <w:rPr>
            <w:noProof/>
            <w:rtl/>
          </w:rPr>
          <w:t>6</w:t>
        </w:r>
        <w:r>
          <w:rPr>
            <w:noProof/>
          </w:rPr>
          <w:fldChar w:fldCharType="end"/>
        </w:r>
      </w:p>
    </w:sdtContent>
  </w:sdt>
  <w:p w14:paraId="2F6A5952" w14:textId="77777777" w:rsidR="00987C91" w:rsidRDefault="00987C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8B6B" w14:textId="77777777" w:rsidR="001640D0" w:rsidRDefault="001640D0" w:rsidP="008D4C4E">
      <w:pPr>
        <w:spacing w:after="0" w:line="240" w:lineRule="auto"/>
      </w:pPr>
      <w:r>
        <w:separator/>
      </w:r>
    </w:p>
  </w:footnote>
  <w:footnote w:type="continuationSeparator" w:id="0">
    <w:p w14:paraId="100571C3" w14:textId="77777777" w:rsidR="001640D0" w:rsidRDefault="001640D0" w:rsidP="008D4C4E">
      <w:pPr>
        <w:spacing w:after="0" w:line="240" w:lineRule="auto"/>
      </w:pPr>
      <w:r>
        <w:continuationSeparator/>
      </w:r>
    </w:p>
  </w:footnote>
  <w:footnote w:id="1">
    <w:p w14:paraId="0D934424" w14:textId="4E1449FB" w:rsidR="00C677EF" w:rsidRDefault="00C677EF" w:rsidP="00C677EF">
      <w:pPr>
        <w:pStyle w:val="FootnoteText"/>
        <w:jc w:val="both"/>
        <w:rPr>
          <w:rFonts w:hint="cs"/>
          <w:rtl/>
        </w:rPr>
      </w:pPr>
      <w:r>
        <w:rPr>
          <w:rStyle w:val="FootnoteReference"/>
          <w:rtl/>
        </w:rPr>
        <w:t>*</w:t>
      </w:r>
      <w:r>
        <w:rPr>
          <w:rtl/>
        </w:rPr>
        <w:t xml:space="preserve"> </w:t>
      </w:r>
      <w:r>
        <w:rPr>
          <w:rFonts w:hint="cs"/>
          <w:rtl/>
        </w:rPr>
        <w:t xml:space="preserve">פרופ' דן וייס הוא ראש מרכז הראל לחקר שוק ההון בפקולטה לניהול ע"ש קולר באוניברסיטת תל אביב ופרופ' טליה איינהורן היא חוקרת בכירה אורחת בפקולטה לניהול ע"ש קולר באוניברסיטת תל אביב וחברה קבועה </w:t>
      </w:r>
      <w:r>
        <w:t xml:space="preserve">(Titular Member) </w:t>
      </w:r>
      <w:r>
        <w:rPr>
          <w:rFonts w:hint="cs"/>
          <w:rtl/>
        </w:rPr>
        <w:t xml:space="preserve"> באקדמיה הבינלאומית למשפט השוואתי. המחברים מודים ל</w:t>
      </w:r>
      <w:r w:rsidR="00527CC0">
        <w:rPr>
          <w:rFonts w:hint="cs"/>
          <w:rtl/>
        </w:rPr>
        <w:t>מרכז רעיה שטראוס לחקר עסקים משפחתיים על תמיכתו במחקר זה.</w:t>
      </w:r>
      <w:bookmarkStart w:id="0" w:name="_GoBack"/>
      <w:bookmarkEnd w:id="0"/>
    </w:p>
  </w:footnote>
  <w:footnote w:id="2">
    <w:p w14:paraId="04D84784" w14:textId="77777777" w:rsidR="00987C91" w:rsidRDefault="00987C91" w:rsidP="00F726CC">
      <w:pPr>
        <w:pStyle w:val="FootnoteText"/>
        <w:jc w:val="both"/>
      </w:pPr>
      <w:r>
        <w:rPr>
          <w:rStyle w:val="FootnoteReference"/>
        </w:rPr>
        <w:footnoteRef/>
      </w:r>
      <w:r>
        <w:rPr>
          <w:rtl/>
        </w:rPr>
        <w:t xml:space="preserve"> </w:t>
      </w:r>
      <w:r>
        <w:rPr>
          <w:rFonts w:hint="cs"/>
          <w:rtl/>
        </w:rPr>
        <w:t>סעיפים 9, 14(א) לחוק ניירות ערך (תיקון מס' 11), התשנ"א-1990, ספר החוקים 1334 (13 בדצמבר 1990).</w:t>
      </w:r>
    </w:p>
  </w:footnote>
  <w:footnote w:id="3">
    <w:p w14:paraId="5F269373" w14:textId="627476A3" w:rsidR="00987C91" w:rsidRDefault="00987C91" w:rsidP="0096176D">
      <w:pPr>
        <w:pStyle w:val="FootnoteText"/>
        <w:rPr>
          <w:rtl/>
        </w:rPr>
      </w:pPr>
      <w:r>
        <w:rPr>
          <w:rStyle w:val="FootnoteReference"/>
        </w:rPr>
        <w:footnoteRef/>
      </w:r>
      <w:r>
        <w:rPr>
          <w:rtl/>
        </w:rPr>
        <w:t xml:space="preserve"> </w:t>
      </w:r>
      <w:r>
        <w:t>Commission of the European Communities, Commission Staff Working Document – Implact Assessment on the Proportionality between Capital and Control in Listed Companies", Brussels, 12/12/2007, SEC(2007) 1705.</w:t>
      </w:r>
    </w:p>
  </w:footnote>
  <w:footnote w:id="4">
    <w:p w14:paraId="3995C609" w14:textId="77777777" w:rsidR="00987C91" w:rsidRDefault="00987C91" w:rsidP="00436012">
      <w:pPr>
        <w:pStyle w:val="FootnoteText"/>
        <w:jc w:val="both"/>
      </w:pPr>
      <w:r>
        <w:rPr>
          <w:rStyle w:val="FootnoteReference"/>
        </w:rPr>
        <w:footnoteRef/>
      </w:r>
      <w:r>
        <w:rPr>
          <w:rtl/>
        </w:rPr>
        <w:t xml:space="preserve"> </w:t>
      </w:r>
      <w:r>
        <w:rPr>
          <w:rFonts w:hint="cs"/>
          <w:rtl/>
        </w:rPr>
        <w:t>חוק ניירות ערך (תיקון מס' 10), התש"ן-1990, ה"ח 2006 (17 ביולי 1990).</w:t>
      </w:r>
    </w:p>
  </w:footnote>
  <w:footnote w:id="5">
    <w:p w14:paraId="10246EBE" w14:textId="2ADEAD06" w:rsidR="00987C91" w:rsidRPr="00CC4C44" w:rsidRDefault="00987C91" w:rsidP="00CC4C44">
      <w:pPr>
        <w:spacing w:after="0" w:line="240" w:lineRule="auto"/>
        <w:jc w:val="both"/>
        <w:rPr>
          <w:sz w:val="20"/>
          <w:szCs w:val="20"/>
          <w:rtl/>
        </w:rPr>
      </w:pPr>
      <w:r w:rsidRPr="00CC4C44">
        <w:rPr>
          <w:sz w:val="20"/>
          <w:szCs w:val="20"/>
        </w:rPr>
        <w:footnoteRef/>
      </w:r>
      <w:r w:rsidRPr="00CC4C44">
        <w:rPr>
          <w:sz w:val="20"/>
          <w:szCs w:val="20"/>
          <w:rtl/>
        </w:rPr>
        <w:t xml:space="preserve"> </w:t>
      </w:r>
      <w:r w:rsidRPr="00CC4C44">
        <w:rPr>
          <w:rFonts w:hint="eastAsia"/>
          <w:sz w:val="20"/>
          <w:szCs w:val="20"/>
          <w:rtl/>
        </w:rPr>
        <w:t>ההצעה</w:t>
      </w:r>
      <w:r w:rsidRPr="00CC4C44">
        <w:rPr>
          <w:sz w:val="20"/>
          <w:szCs w:val="20"/>
          <w:rtl/>
        </w:rPr>
        <w:t xml:space="preserve"> החריגה מהכלל שני סוגי מניות – מניות בכורה ומניות מדינה. </w:t>
      </w:r>
      <w:r w:rsidRPr="00CC4C44">
        <w:rPr>
          <w:rFonts w:hint="eastAsia"/>
          <w:sz w:val="20"/>
          <w:szCs w:val="20"/>
          <w:rtl/>
        </w:rPr>
        <w:t>מניות</w:t>
      </w:r>
      <w:r w:rsidRPr="00CC4C44">
        <w:rPr>
          <w:sz w:val="20"/>
          <w:szCs w:val="20"/>
          <w:rtl/>
        </w:rPr>
        <w:t xml:space="preserve"> </w:t>
      </w:r>
      <w:r w:rsidRPr="00CC4C44">
        <w:rPr>
          <w:rFonts w:hint="eastAsia"/>
          <w:sz w:val="20"/>
          <w:szCs w:val="20"/>
          <w:rtl/>
        </w:rPr>
        <w:t>בכורה</w:t>
      </w:r>
      <w:r>
        <w:rPr>
          <w:rFonts w:hint="cs"/>
          <w:sz w:val="20"/>
          <w:szCs w:val="20"/>
          <w:rtl/>
        </w:rPr>
        <w:t xml:space="preserve"> הוגדרו כ</w:t>
      </w:r>
      <w:r w:rsidRPr="00CC4C44">
        <w:rPr>
          <w:rFonts w:hint="eastAsia"/>
          <w:sz w:val="20"/>
          <w:szCs w:val="20"/>
          <w:rtl/>
        </w:rPr>
        <w:t>מניות</w:t>
      </w:r>
      <w:r w:rsidRPr="00CC4C44">
        <w:rPr>
          <w:sz w:val="20"/>
          <w:szCs w:val="20"/>
          <w:rtl/>
        </w:rPr>
        <w:t xml:space="preserve"> </w:t>
      </w:r>
      <w:r w:rsidRPr="00CC4C44">
        <w:rPr>
          <w:rFonts w:hint="eastAsia"/>
          <w:sz w:val="20"/>
          <w:szCs w:val="20"/>
          <w:rtl/>
        </w:rPr>
        <w:t>המקנות</w:t>
      </w:r>
      <w:r w:rsidRPr="00CC4C44">
        <w:rPr>
          <w:sz w:val="20"/>
          <w:szCs w:val="20"/>
          <w:rtl/>
        </w:rPr>
        <w:t xml:space="preserve"> </w:t>
      </w:r>
      <w:r w:rsidRPr="00CC4C44">
        <w:rPr>
          <w:rFonts w:hint="eastAsia"/>
          <w:sz w:val="20"/>
          <w:szCs w:val="20"/>
          <w:rtl/>
        </w:rPr>
        <w:t>זכות</w:t>
      </w:r>
      <w:r w:rsidRPr="00CC4C44">
        <w:rPr>
          <w:sz w:val="20"/>
          <w:szCs w:val="20"/>
          <w:rtl/>
        </w:rPr>
        <w:t xml:space="preserve"> </w:t>
      </w:r>
      <w:r w:rsidRPr="00CC4C44">
        <w:rPr>
          <w:rFonts w:hint="eastAsia"/>
          <w:sz w:val="20"/>
          <w:szCs w:val="20"/>
          <w:rtl/>
        </w:rPr>
        <w:t>עדיפה</w:t>
      </w:r>
      <w:r w:rsidRPr="00CC4C44">
        <w:rPr>
          <w:sz w:val="20"/>
          <w:szCs w:val="20"/>
          <w:rtl/>
        </w:rPr>
        <w:t xml:space="preserve"> </w:t>
      </w:r>
      <w:r w:rsidRPr="00CC4C44">
        <w:rPr>
          <w:rFonts w:hint="eastAsia"/>
          <w:sz w:val="20"/>
          <w:szCs w:val="20"/>
          <w:rtl/>
        </w:rPr>
        <w:t>לדיבידנדים</w:t>
      </w:r>
      <w:r w:rsidRPr="00CC4C44">
        <w:rPr>
          <w:sz w:val="20"/>
          <w:szCs w:val="20"/>
          <w:rtl/>
        </w:rPr>
        <w:t xml:space="preserve"> </w:t>
      </w:r>
      <w:r w:rsidRPr="00CC4C44">
        <w:rPr>
          <w:rFonts w:hint="eastAsia"/>
          <w:sz w:val="20"/>
          <w:szCs w:val="20"/>
          <w:rtl/>
        </w:rPr>
        <w:t>ואינן</w:t>
      </w:r>
      <w:r w:rsidRPr="00CC4C44">
        <w:rPr>
          <w:sz w:val="20"/>
          <w:szCs w:val="20"/>
          <w:rtl/>
        </w:rPr>
        <w:t xml:space="preserve"> </w:t>
      </w:r>
      <w:r w:rsidRPr="00CC4C44">
        <w:rPr>
          <w:rFonts w:hint="eastAsia"/>
          <w:sz w:val="20"/>
          <w:szCs w:val="20"/>
          <w:rtl/>
        </w:rPr>
        <w:t>מקנות</w:t>
      </w:r>
      <w:r w:rsidRPr="00CC4C44">
        <w:rPr>
          <w:sz w:val="20"/>
          <w:szCs w:val="20"/>
          <w:rtl/>
        </w:rPr>
        <w:t xml:space="preserve"> </w:t>
      </w:r>
      <w:r w:rsidRPr="00CC4C44">
        <w:rPr>
          <w:rFonts w:hint="eastAsia"/>
          <w:sz w:val="20"/>
          <w:szCs w:val="20"/>
          <w:rtl/>
        </w:rPr>
        <w:t>זכויות</w:t>
      </w:r>
      <w:r w:rsidRPr="00CC4C44">
        <w:rPr>
          <w:sz w:val="20"/>
          <w:szCs w:val="20"/>
          <w:rtl/>
        </w:rPr>
        <w:t xml:space="preserve"> </w:t>
      </w:r>
      <w:r w:rsidRPr="00CC4C44">
        <w:rPr>
          <w:rFonts w:hint="eastAsia"/>
          <w:sz w:val="20"/>
          <w:szCs w:val="20"/>
          <w:rtl/>
        </w:rPr>
        <w:t>הצבעה</w:t>
      </w:r>
      <w:r>
        <w:rPr>
          <w:rFonts w:hint="cs"/>
          <w:sz w:val="20"/>
          <w:szCs w:val="20"/>
          <w:rtl/>
        </w:rPr>
        <w:t xml:space="preserve">. </w:t>
      </w:r>
      <w:r w:rsidRPr="00CC4C44">
        <w:rPr>
          <w:rFonts w:hint="eastAsia"/>
          <w:sz w:val="20"/>
          <w:szCs w:val="20"/>
          <w:rtl/>
        </w:rPr>
        <w:t>מניות</w:t>
      </w:r>
      <w:r w:rsidRPr="00CC4C44">
        <w:rPr>
          <w:sz w:val="20"/>
          <w:szCs w:val="20"/>
          <w:rtl/>
        </w:rPr>
        <w:t xml:space="preserve"> </w:t>
      </w:r>
      <w:r w:rsidRPr="00CC4C44">
        <w:rPr>
          <w:rFonts w:hint="eastAsia"/>
          <w:sz w:val="20"/>
          <w:szCs w:val="20"/>
          <w:rtl/>
        </w:rPr>
        <w:t>מדינה</w:t>
      </w:r>
      <w:r w:rsidRPr="00CC4C44">
        <w:rPr>
          <w:sz w:val="20"/>
          <w:szCs w:val="20"/>
          <w:rtl/>
        </w:rPr>
        <w:t xml:space="preserve"> </w:t>
      </w:r>
      <w:r w:rsidRPr="00CC4C44">
        <w:rPr>
          <w:rFonts w:hint="eastAsia"/>
          <w:sz w:val="20"/>
          <w:szCs w:val="20"/>
          <w:rtl/>
        </w:rPr>
        <w:t>מיו</w:t>
      </w:r>
      <w:r>
        <w:rPr>
          <w:rFonts w:hint="cs"/>
          <w:sz w:val="20"/>
          <w:szCs w:val="20"/>
          <w:rtl/>
        </w:rPr>
        <w:t>ח</w:t>
      </w:r>
      <w:r w:rsidRPr="00CC4C44">
        <w:rPr>
          <w:rFonts w:hint="eastAsia"/>
          <w:sz w:val="20"/>
          <w:szCs w:val="20"/>
          <w:rtl/>
        </w:rPr>
        <w:t>דות</w:t>
      </w:r>
      <w:r>
        <w:rPr>
          <w:rFonts w:hint="cs"/>
          <w:sz w:val="20"/>
          <w:szCs w:val="20"/>
          <w:rtl/>
        </w:rPr>
        <w:t xml:space="preserve"> הוגדרו כ</w:t>
      </w:r>
      <w:r w:rsidRPr="00CC4C44">
        <w:rPr>
          <w:rFonts w:hint="eastAsia"/>
          <w:sz w:val="20"/>
          <w:szCs w:val="20"/>
          <w:rtl/>
        </w:rPr>
        <w:t>מניות</w:t>
      </w:r>
      <w:r w:rsidRPr="00CC4C44">
        <w:rPr>
          <w:sz w:val="20"/>
          <w:szCs w:val="20"/>
          <w:rtl/>
        </w:rPr>
        <w:t xml:space="preserve"> </w:t>
      </w:r>
      <w:r w:rsidRPr="00CC4C44">
        <w:rPr>
          <w:rFonts w:hint="eastAsia"/>
          <w:sz w:val="20"/>
          <w:szCs w:val="20"/>
          <w:rtl/>
        </w:rPr>
        <w:t>שהממשלה</w:t>
      </w:r>
      <w:r w:rsidRPr="00CC4C44">
        <w:rPr>
          <w:sz w:val="20"/>
          <w:szCs w:val="20"/>
          <w:rtl/>
        </w:rPr>
        <w:t xml:space="preserve"> </w:t>
      </w:r>
      <w:r w:rsidRPr="00CC4C44">
        <w:rPr>
          <w:rFonts w:hint="eastAsia"/>
          <w:sz w:val="20"/>
          <w:szCs w:val="20"/>
          <w:rtl/>
        </w:rPr>
        <w:t>החליטה</w:t>
      </w:r>
      <w:r w:rsidRPr="00CC4C44">
        <w:rPr>
          <w:sz w:val="20"/>
          <w:szCs w:val="20"/>
          <w:rtl/>
        </w:rPr>
        <w:t xml:space="preserve"> </w:t>
      </w:r>
      <w:r w:rsidRPr="00CC4C44">
        <w:rPr>
          <w:rFonts w:hint="eastAsia"/>
          <w:sz w:val="20"/>
          <w:szCs w:val="20"/>
          <w:rtl/>
        </w:rPr>
        <w:t>כי</w:t>
      </w:r>
      <w:r w:rsidRPr="00CC4C44">
        <w:rPr>
          <w:sz w:val="20"/>
          <w:szCs w:val="20"/>
          <w:rtl/>
        </w:rPr>
        <w:t xml:space="preserve"> </w:t>
      </w:r>
      <w:r w:rsidRPr="00CC4C44">
        <w:rPr>
          <w:rFonts w:hint="eastAsia"/>
          <w:sz w:val="20"/>
          <w:szCs w:val="20"/>
          <w:rtl/>
        </w:rPr>
        <w:t>הן</w:t>
      </w:r>
      <w:r w:rsidRPr="00CC4C44">
        <w:rPr>
          <w:sz w:val="20"/>
          <w:szCs w:val="20"/>
          <w:rtl/>
        </w:rPr>
        <w:t xml:space="preserve"> </w:t>
      </w:r>
      <w:r w:rsidRPr="00CC4C44">
        <w:rPr>
          <w:rFonts w:hint="eastAsia"/>
          <w:sz w:val="20"/>
          <w:szCs w:val="20"/>
          <w:rtl/>
        </w:rPr>
        <w:t>דרושות</w:t>
      </w:r>
      <w:r w:rsidRPr="00CC4C44">
        <w:rPr>
          <w:sz w:val="20"/>
          <w:szCs w:val="20"/>
          <w:rtl/>
        </w:rPr>
        <w:t xml:space="preserve"> </w:t>
      </w:r>
      <w:r w:rsidRPr="00CC4C44">
        <w:rPr>
          <w:rFonts w:hint="eastAsia"/>
          <w:sz w:val="20"/>
          <w:szCs w:val="20"/>
          <w:rtl/>
        </w:rPr>
        <w:t>לה</w:t>
      </w:r>
      <w:r w:rsidRPr="00CC4C44">
        <w:rPr>
          <w:sz w:val="20"/>
          <w:szCs w:val="20"/>
          <w:rtl/>
        </w:rPr>
        <w:t xml:space="preserve"> </w:t>
      </w:r>
      <w:r w:rsidRPr="00CC4C44">
        <w:rPr>
          <w:rFonts w:hint="eastAsia"/>
          <w:sz w:val="20"/>
          <w:szCs w:val="20"/>
          <w:rtl/>
        </w:rPr>
        <w:t>לצורך</w:t>
      </w:r>
      <w:r w:rsidRPr="00CC4C44">
        <w:rPr>
          <w:sz w:val="20"/>
          <w:szCs w:val="20"/>
          <w:rtl/>
        </w:rPr>
        <w:t xml:space="preserve"> </w:t>
      </w:r>
      <w:r w:rsidRPr="00CC4C44">
        <w:rPr>
          <w:rFonts w:hint="eastAsia"/>
          <w:sz w:val="20"/>
          <w:szCs w:val="20"/>
          <w:rtl/>
        </w:rPr>
        <w:t>שמירה</w:t>
      </w:r>
      <w:r w:rsidRPr="00CC4C44">
        <w:rPr>
          <w:sz w:val="20"/>
          <w:szCs w:val="20"/>
          <w:rtl/>
        </w:rPr>
        <w:t xml:space="preserve"> </w:t>
      </w:r>
      <w:r w:rsidRPr="00CC4C44">
        <w:rPr>
          <w:rFonts w:hint="eastAsia"/>
          <w:sz w:val="20"/>
          <w:szCs w:val="20"/>
          <w:rtl/>
        </w:rPr>
        <w:t>על</w:t>
      </w:r>
      <w:r w:rsidRPr="00CC4C44">
        <w:rPr>
          <w:sz w:val="20"/>
          <w:szCs w:val="20"/>
          <w:rtl/>
        </w:rPr>
        <w:t xml:space="preserve"> </w:t>
      </w:r>
      <w:r w:rsidRPr="00CC4C44">
        <w:rPr>
          <w:rFonts w:hint="eastAsia"/>
          <w:sz w:val="20"/>
          <w:szCs w:val="20"/>
          <w:rtl/>
        </w:rPr>
        <w:t>עניין</w:t>
      </w:r>
      <w:r w:rsidRPr="00CC4C44">
        <w:rPr>
          <w:sz w:val="20"/>
          <w:szCs w:val="20"/>
          <w:rtl/>
        </w:rPr>
        <w:t xml:space="preserve"> </w:t>
      </w:r>
      <w:r w:rsidRPr="00CC4C44">
        <w:rPr>
          <w:rFonts w:hint="eastAsia"/>
          <w:sz w:val="20"/>
          <w:szCs w:val="20"/>
          <w:rtl/>
        </w:rPr>
        <w:t>חיוני</w:t>
      </w:r>
      <w:r w:rsidRPr="00CC4C44">
        <w:rPr>
          <w:sz w:val="20"/>
          <w:szCs w:val="20"/>
          <w:rtl/>
        </w:rPr>
        <w:t xml:space="preserve">, </w:t>
      </w:r>
      <w:r w:rsidRPr="00CC4C44">
        <w:rPr>
          <w:rFonts w:hint="eastAsia"/>
          <w:sz w:val="20"/>
          <w:szCs w:val="20"/>
          <w:rtl/>
        </w:rPr>
        <w:t>והמקנות</w:t>
      </w:r>
      <w:r w:rsidRPr="00CC4C44">
        <w:rPr>
          <w:sz w:val="20"/>
          <w:szCs w:val="20"/>
          <w:rtl/>
        </w:rPr>
        <w:t xml:space="preserve"> </w:t>
      </w:r>
      <w:r w:rsidRPr="00CC4C44">
        <w:rPr>
          <w:rFonts w:hint="eastAsia"/>
          <w:sz w:val="20"/>
          <w:szCs w:val="20"/>
          <w:rtl/>
        </w:rPr>
        <w:t>לה</w:t>
      </w:r>
      <w:r w:rsidRPr="00CC4C44">
        <w:rPr>
          <w:sz w:val="20"/>
          <w:szCs w:val="20"/>
          <w:rtl/>
        </w:rPr>
        <w:t xml:space="preserve"> </w:t>
      </w:r>
      <w:r w:rsidRPr="00CC4C44">
        <w:rPr>
          <w:rFonts w:hint="eastAsia"/>
          <w:sz w:val="20"/>
          <w:szCs w:val="20"/>
          <w:rtl/>
        </w:rPr>
        <w:t>זכויות</w:t>
      </w:r>
      <w:r w:rsidRPr="00CC4C44">
        <w:rPr>
          <w:sz w:val="20"/>
          <w:szCs w:val="20"/>
          <w:rtl/>
        </w:rPr>
        <w:t xml:space="preserve"> </w:t>
      </w:r>
      <w:r w:rsidRPr="00CC4C44">
        <w:rPr>
          <w:rFonts w:hint="eastAsia"/>
          <w:sz w:val="20"/>
          <w:szCs w:val="20"/>
          <w:rtl/>
        </w:rPr>
        <w:t>מיוחדות</w:t>
      </w:r>
      <w:r w:rsidRPr="00CC4C44">
        <w:rPr>
          <w:sz w:val="20"/>
          <w:szCs w:val="20"/>
          <w:rtl/>
        </w:rPr>
        <w:t xml:space="preserve"> </w:t>
      </w:r>
      <w:r w:rsidRPr="00CC4C44">
        <w:rPr>
          <w:rFonts w:hint="eastAsia"/>
          <w:sz w:val="20"/>
          <w:szCs w:val="20"/>
          <w:rtl/>
        </w:rPr>
        <w:t>כפי</w:t>
      </w:r>
      <w:r w:rsidRPr="00CC4C44">
        <w:rPr>
          <w:sz w:val="20"/>
          <w:szCs w:val="20"/>
          <w:rtl/>
        </w:rPr>
        <w:t xml:space="preserve"> </w:t>
      </w:r>
      <w:r w:rsidRPr="00CC4C44">
        <w:rPr>
          <w:rFonts w:hint="eastAsia"/>
          <w:sz w:val="20"/>
          <w:szCs w:val="20"/>
          <w:rtl/>
        </w:rPr>
        <w:t>שקבעה</w:t>
      </w:r>
      <w:r w:rsidRPr="00CC4C44">
        <w:rPr>
          <w:sz w:val="20"/>
          <w:szCs w:val="20"/>
          <w:rtl/>
        </w:rPr>
        <w:t xml:space="preserve"> </w:t>
      </w:r>
      <w:r w:rsidRPr="00CC4C44">
        <w:rPr>
          <w:rFonts w:hint="eastAsia"/>
          <w:sz w:val="20"/>
          <w:szCs w:val="20"/>
          <w:rtl/>
        </w:rPr>
        <w:t>הממשלה</w:t>
      </w:r>
      <w:r w:rsidRPr="00CC4C44">
        <w:rPr>
          <w:sz w:val="20"/>
          <w:szCs w:val="20"/>
          <w:rtl/>
        </w:rPr>
        <w:t xml:space="preserve"> </w:t>
      </w:r>
      <w:r w:rsidRPr="00CC4C44">
        <w:rPr>
          <w:rFonts w:hint="eastAsia"/>
          <w:sz w:val="20"/>
          <w:szCs w:val="20"/>
          <w:rtl/>
        </w:rPr>
        <w:t>בהחלטתה</w:t>
      </w:r>
      <w:r>
        <w:rPr>
          <w:rFonts w:hint="cs"/>
          <w:sz w:val="20"/>
          <w:szCs w:val="20"/>
          <w:rtl/>
        </w:rPr>
        <w:t>.</w:t>
      </w:r>
    </w:p>
    <w:p w14:paraId="60B9208D" w14:textId="77777777" w:rsidR="00987C91" w:rsidRDefault="00987C91">
      <w:pPr>
        <w:pStyle w:val="FootnoteText"/>
      </w:pPr>
    </w:p>
  </w:footnote>
  <w:footnote w:id="6">
    <w:p w14:paraId="00026239" w14:textId="77777777" w:rsidR="00987C91" w:rsidRDefault="00987C91" w:rsidP="00436012">
      <w:pPr>
        <w:pStyle w:val="FootnoteText"/>
        <w:jc w:val="both"/>
      </w:pPr>
      <w:r>
        <w:rPr>
          <w:rStyle w:val="FootnoteReference"/>
        </w:rPr>
        <w:footnoteRef/>
      </w:r>
      <w:r>
        <w:rPr>
          <w:rtl/>
        </w:rPr>
        <w:t xml:space="preserve"> </w:t>
      </w:r>
      <w:r>
        <w:rPr>
          <w:rFonts w:hint="cs"/>
          <w:rtl/>
        </w:rPr>
        <w:t>דברי הכנסת, חוברת ח', עמ' 938 ואילך (3 בדצמבר 1990).</w:t>
      </w:r>
    </w:p>
  </w:footnote>
  <w:footnote w:id="7">
    <w:p w14:paraId="767EC2D3" w14:textId="77777777" w:rsidR="00987C91" w:rsidRDefault="00987C91" w:rsidP="00B14B47">
      <w:pPr>
        <w:pStyle w:val="FootnoteText"/>
        <w:rPr>
          <w:rtl/>
        </w:rPr>
      </w:pPr>
      <w:r>
        <w:rPr>
          <w:rStyle w:val="FootnoteReference"/>
        </w:rPr>
        <w:footnoteRef/>
      </w:r>
      <w:r>
        <w:rPr>
          <w:rtl/>
        </w:rPr>
        <w:t xml:space="preserve"> </w:t>
      </w:r>
      <w:r w:rsidRPr="00C82B2D">
        <w:rPr>
          <w:i/>
          <w:iCs/>
        </w:rPr>
        <w:t>Perrigo Company plc</w:t>
      </w:r>
      <w:r w:rsidRPr="00C82B2D">
        <w:rPr>
          <w:rFonts w:hint="cs"/>
          <w:i/>
          <w:iCs/>
          <w:rtl/>
        </w:rPr>
        <w:t xml:space="preserve"> נ' </w:t>
      </w:r>
      <w:r w:rsidRPr="00C82B2D">
        <w:rPr>
          <w:i/>
          <w:iCs/>
        </w:rPr>
        <w:t>Mylan NV</w:t>
      </w:r>
      <w:r>
        <w:rPr>
          <w:rFonts w:hint="cs"/>
          <w:rtl/>
        </w:rPr>
        <w:t>, תא (מחוזי תל אביב, המחלקה הכלכלית) 40274-09-15 (23/11/2015), השופטת רות רונן.</w:t>
      </w:r>
    </w:p>
  </w:footnote>
  <w:footnote w:id="8">
    <w:p w14:paraId="7805199A" w14:textId="77777777" w:rsidR="00987C91" w:rsidRDefault="00987C91" w:rsidP="00D72337">
      <w:pPr>
        <w:pStyle w:val="FootnoteText"/>
        <w:rPr>
          <w:rtl/>
        </w:rPr>
      </w:pPr>
      <w:r>
        <w:rPr>
          <w:rStyle w:val="FootnoteReference"/>
        </w:rPr>
        <w:footnoteRef/>
      </w:r>
      <w:r>
        <w:rPr>
          <w:rtl/>
        </w:rPr>
        <w:t xml:space="preserve"> </w:t>
      </w:r>
      <w:r>
        <w:rPr>
          <w:rFonts w:hint="cs"/>
          <w:rtl/>
        </w:rPr>
        <w:t xml:space="preserve">ר' הדיווח בפייננשל טיימס (13/11/2015) על תום ההליכים בארה"ב שם הגישה פריגו תביעה נוספת נגד מיילן </w:t>
      </w:r>
      <w:r>
        <w:rPr>
          <w:rtl/>
        </w:rPr>
        <w:t>–</w:t>
      </w:r>
      <w:r>
        <w:rPr>
          <w:rFonts w:hint="cs"/>
          <w:rtl/>
        </w:rPr>
        <w:t xml:space="preserve"> </w:t>
      </w:r>
    </w:p>
    <w:p w14:paraId="76B427CC" w14:textId="77777777" w:rsidR="00987C91" w:rsidRDefault="001640D0" w:rsidP="00F95E49">
      <w:pPr>
        <w:pStyle w:val="FootnoteText"/>
        <w:rPr>
          <w:rtl/>
        </w:rPr>
      </w:pPr>
      <w:hyperlink r:id="rId1" w:history="1">
        <w:r w:rsidR="00987C91">
          <w:rPr>
            <w:rStyle w:val="Hyperlink"/>
          </w:rPr>
          <w:t>https://www.ft.com/content/37a17658-8a0f-11e5-90de-f44762bf9896</w:t>
        </w:r>
      </w:hyperlink>
    </w:p>
  </w:footnote>
  <w:footnote w:id="9">
    <w:p w14:paraId="7867AAE0" w14:textId="77777777" w:rsidR="00987C91" w:rsidRDefault="00987C91" w:rsidP="00F95E49">
      <w:pPr>
        <w:pStyle w:val="FootnoteText"/>
        <w:rPr>
          <w:rtl/>
        </w:rPr>
      </w:pPr>
      <w:r>
        <w:rPr>
          <w:rStyle w:val="FootnoteReference"/>
        </w:rPr>
        <w:footnoteRef/>
      </w:r>
      <w:r>
        <w:rPr>
          <w:rtl/>
        </w:rPr>
        <w:t xml:space="preserve"> </w:t>
      </w:r>
      <w:r>
        <w:rPr>
          <w:rFonts w:hint="cs"/>
          <w:rtl/>
        </w:rPr>
        <w:t xml:space="preserve">ר' הדיווח על ההליך בבית המשפט הפדרלי בארה"ב </w:t>
      </w:r>
      <w:r>
        <w:rPr>
          <w:rtl/>
        </w:rPr>
        <w:t>–</w:t>
      </w:r>
      <w:r>
        <w:rPr>
          <w:rFonts w:hint="cs"/>
          <w:rtl/>
        </w:rPr>
        <w:t xml:space="preserve"> </w:t>
      </w:r>
      <w:hyperlink r:id="rId2" w:history="1">
        <w:r>
          <w:rPr>
            <w:rStyle w:val="Hyperlink"/>
          </w:rPr>
          <w:t>https://www.law360.com/cases/55fa935dcc43236a04000009/articles</w:t>
        </w:r>
      </w:hyperlink>
    </w:p>
  </w:footnote>
  <w:footnote w:id="10">
    <w:p w14:paraId="3C1357A0" w14:textId="77777777" w:rsidR="00987C91" w:rsidRDefault="00987C91" w:rsidP="00436012">
      <w:pPr>
        <w:pStyle w:val="FootnoteText"/>
        <w:jc w:val="both"/>
        <w:rPr>
          <w:rtl/>
        </w:rPr>
      </w:pPr>
      <w:r>
        <w:rPr>
          <w:rStyle w:val="FootnoteReference"/>
        </w:rPr>
        <w:footnoteRef/>
      </w:r>
      <w:r>
        <w:rPr>
          <w:rtl/>
        </w:rPr>
        <w:t xml:space="preserve"> </w:t>
      </w:r>
      <w:r>
        <w:rPr>
          <w:rFonts w:hint="cs"/>
          <w:rtl/>
        </w:rPr>
        <w:t xml:space="preserve">ר' השימוש במונח וההפנייה למקורו בפסק הדין של בית המשפט העליון של ארה"ב בעניין </w:t>
      </w:r>
      <w:r w:rsidRPr="008F20B5">
        <w:rPr>
          <w:i/>
          <w:iCs/>
        </w:rPr>
        <w:t>Hall v. Geiger-Jones Co</w:t>
      </w:r>
      <w:r>
        <w:t>., 242 US 539 (1917).</w:t>
      </w:r>
    </w:p>
  </w:footnote>
  <w:footnote w:id="11">
    <w:p w14:paraId="4D155F87" w14:textId="77777777" w:rsidR="00987C91" w:rsidRDefault="00987C91" w:rsidP="00436012">
      <w:pPr>
        <w:pStyle w:val="FootnoteText"/>
        <w:jc w:val="both"/>
      </w:pPr>
      <w:r>
        <w:rPr>
          <w:rStyle w:val="FootnoteReference"/>
        </w:rPr>
        <w:footnoteRef/>
      </w:r>
      <w:r>
        <w:rPr>
          <w:rtl/>
        </w:rPr>
        <w:t xml:space="preserve"> </w:t>
      </w:r>
      <w:r w:rsidRPr="009C2F45">
        <w:rPr>
          <w:i/>
          <w:iCs/>
        </w:rPr>
        <w:t>Fletcher Cyclopedia of the Law of Corporations</w:t>
      </w:r>
      <w:r>
        <w:t xml:space="preserve"> (by Carol A. Jones), vol. 5 (West 2011), </w:t>
      </w:r>
      <w:r>
        <w:rPr>
          <w:rFonts w:ascii="Arial" w:hAnsi="Arial" w:cs="Arial"/>
        </w:rPr>
        <w:t>§</w:t>
      </w:r>
      <w:r>
        <w:t> 2025</w:t>
      </w:r>
    </w:p>
  </w:footnote>
  <w:footnote w:id="12">
    <w:p w14:paraId="47FEA60B" w14:textId="77777777" w:rsidR="00987C91" w:rsidRDefault="00987C91" w:rsidP="00436012">
      <w:pPr>
        <w:pStyle w:val="FootnoteText"/>
        <w:jc w:val="both"/>
      </w:pPr>
      <w:r>
        <w:rPr>
          <w:rStyle w:val="FootnoteReference"/>
        </w:rPr>
        <w:footnoteRef/>
      </w:r>
      <w:r>
        <w:rPr>
          <w:rtl/>
        </w:rPr>
        <w:t xml:space="preserve"> </w:t>
      </w:r>
      <w:r>
        <w:t xml:space="preserve">Fletcher, ibid., </w:t>
      </w:r>
      <w:r>
        <w:rPr>
          <w:rFonts w:ascii="Arial" w:hAnsi="Arial" w:cs="Arial"/>
        </w:rPr>
        <w:t>§</w:t>
      </w:r>
      <w:r>
        <w:t> 2026</w:t>
      </w:r>
    </w:p>
  </w:footnote>
  <w:footnote w:id="13">
    <w:p w14:paraId="0F34D256" w14:textId="013328F0" w:rsidR="00987C91" w:rsidRDefault="00987C91" w:rsidP="00B95119">
      <w:pPr>
        <w:pStyle w:val="FootnoteText"/>
        <w:jc w:val="both"/>
      </w:pPr>
      <w:r>
        <w:rPr>
          <w:rStyle w:val="FootnoteReference"/>
        </w:rPr>
        <w:footnoteRef/>
      </w:r>
      <w:r>
        <w:rPr>
          <w:rtl/>
        </w:rPr>
        <w:t xml:space="preserve"> </w:t>
      </w:r>
      <w:r>
        <w:t xml:space="preserve">H. Ballantine, </w:t>
      </w:r>
      <w:r w:rsidRPr="00E97172">
        <w:rPr>
          <w:i/>
          <w:iCs/>
        </w:rPr>
        <w:t>Manual of Corporate Law and Practice</w:t>
      </w:r>
      <w:r>
        <w:t xml:space="preserve"> (1930), </w:t>
      </w:r>
      <w:r>
        <w:rPr>
          <w:rFonts w:ascii="Arial" w:hAnsi="Arial" w:cs="Arial"/>
        </w:rPr>
        <w:t>§</w:t>
      </w:r>
      <w:r>
        <w:t xml:space="preserve"> 171, at 573, cited by David L. Ratner, "The Government of Business Corporations: Critical Reflections on the Rule of the 'One Share, One Vote'", 56 </w:t>
      </w:r>
      <w:r w:rsidRPr="002B1BD6">
        <w:rPr>
          <w:i/>
          <w:iCs/>
        </w:rPr>
        <w:t>Cornell Law Review</w:t>
      </w:r>
      <w:r>
        <w:t xml:space="preserve"> 1, at pp. 3, 6 (1970).</w:t>
      </w:r>
    </w:p>
  </w:footnote>
  <w:footnote w:id="14">
    <w:p w14:paraId="7875D4A7" w14:textId="77777777" w:rsidR="00987C91" w:rsidRDefault="00987C91" w:rsidP="00436012">
      <w:pPr>
        <w:pStyle w:val="FootnoteText"/>
        <w:jc w:val="both"/>
      </w:pPr>
      <w:r>
        <w:rPr>
          <w:rStyle w:val="FootnoteReference"/>
        </w:rPr>
        <w:footnoteRef/>
      </w:r>
      <w:r>
        <w:rPr>
          <w:rtl/>
        </w:rPr>
        <w:t xml:space="preserve"> </w:t>
      </w:r>
      <w:r>
        <w:t>Ratner, ibid., at p. 6</w:t>
      </w:r>
    </w:p>
  </w:footnote>
  <w:footnote w:id="15">
    <w:p w14:paraId="5B6BF956" w14:textId="77777777" w:rsidR="00987C91" w:rsidRDefault="00987C91" w:rsidP="00436012">
      <w:pPr>
        <w:pStyle w:val="FootnoteText"/>
        <w:jc w:val="both"/>
        <w:rPr>
          <w:rtl/>
        </w:rPr>
      </w:pPr>
      <w:r>
        <w:rPr>
          <w:rStyle w:val="FootnoteReference"/>
        </w:rPr>
        <w:footnoteRef/>
      </w:r>
      <w:r>
        <w:rPr>
          <w:rtl/>
        </w:rPr>
        <w:t xml:space="preserve"> </w:t>
      </w:r>
      <w:r>
        <w:t xml:space="preserve">Delaware – </w:t>
      </w:r>
      <w:r w:rsidRPr="0006345B">
        <w:rPr>
          <w:i/>
          <w:iCs/>
        </w:rPr>
        <w:t>Providence Worcester Co. v. Baker</w:t>
      </w:r>
      <w:r>
        <w:t>, 378 A2d 121 (Del. 1977) [Fletcher, 150(5)]</w:t>
      </w:r>
    </w:p>
  </w:footnote>
  <w:footnote w:id="16">
    <w:p w14:paraId="58493D05" w14:textId="77777777" w:rsidR="00987C91" w:rsidRPr="00A46D1C" w:rsidRDefault="00987C91" w:rsidP="00436012">
      <w:pPr>
        <w:pStyle w:val="FootnoteText"/>
        <w:jc w:val="both"/>
        <w:rPr>
          <w:rtl/>
        </w:rPr>
      </w:pPr>
      <w:r w:rsidRPr="00A46D1C">
        <w:rPr>
          <w:rStyle w:val="FootnoteReference"/>
        </w:rPr>
        <w:footnoteRef/>
      </w:r>
      <w:r w:rsidRPr="00A46D1C">
        <w:rPr>
          <w:rtl/>
        </w:rPr>
        <w:t xml:space="preserve"> </w:t>
      </w:r>
      <w:r w:rsidRPr="00A46D1C">
        <w:rPr>
          <w:rFonts w:eastAsia="Times New Roman"/>
        </w:rPr>
        <w:t>22 Del L Ch 166 (1901)</w:t>
      </w:r>
    </w:p>
  </w:footnote>
  <w:footnote w:id="17">
    <w:p w14:paraId="0CB6CE6C" w14:textId="77777777" w:rsidR="00987C91" w:rsidRDefault="00987C91" w:rsidP="00436012">
      <w:pPr>
        <w:pStyle w:val="FootnoteText"/>
        <w:jc w:val="both"/>
      </w:pPr>
      <w:r>
        <w:rPr>
          <w:rStyle w:val="FootnoteReference"/>
        </w:rPr>
        <w:footnoteRef/>
      </w:r>
      <w:r>
        <w:rPr>
          <w:rtl/>
        </w:rPr>
        <w:t xml:space="preserve"> </w:t>
      </w:r>
      <w:r>
        <w:t>Ratner, ibid., at p. 7f.</w:t>
      </w:r>
    </w:p>
  </w:footnote>
  <w:footnote w:id="18">
    <w:p w14:paraId="5C19C466" w14:textId="77777777" w:rsidR="00987C91" w:rsidRDefault="00987C91" w:rsidP="00436012">
      <w:pPr>
        <w:pStyle w:val="FootnoteText"/>
        <w:jc w:val="both"/>
      </w:pPr>
      <w:r>
        <w:rPr>
          <w:rStyle w:val="FootnoteReference"/>
        </w:rPr>
        <w:footnoteRef/>
      </w:r>
      <w:r>
        <w:rPr>
          <w:rtl/>
        </w:rPr>
        <w:t xml:space="preserve"> </w:t>
      </w:r>
      <w:r>
        <w:t>Ratner, ibid., at p. 8</w:t>
      </w:r>
    </w:p>
  </w:footnote>
  <w:footnote w:id="19">
    <w:p w14:paraId="63905B9D" w14:textId="77777777" w:rsidR="00987C91" w:rsidRDefault="00987C91" w:rsidP="00AC3342">
      <w:pPr>
        <w:pStyle w:val="FootnoteText"/>
        <w:jc w:val="both"/>
      </w:pPr>
      <w:r>
        <w:rPr>
          <w:rStyle w:val="FootnoteReference"/>
        </w:rPr>
        <w:footnoteRef/>
      </w:r>
      <w:r>
        <w:rPr>
          <w:rtl/>
        </w:rPr>
        <w:t xml:space="preserve"> </w:t>
      </w:r>
      <w:r>
        <w:t>Model Law</w:t>
      </w:r>
      <w:r>
        <w:rPr>
          <w:rFonts w:hint="cs"/>
          <w:rtl/>
        </w:rPr>
        <w:t xml:space="preserve"> כשמו כן הוא. הוא איננו מחייב כלשונו אף אחת ממדינות ארצות הברית, אבל המדינות יכולות להיעזר בו כמודל בעת שהן מחוקקות את חוק החברות המדינתי. ערכו כמודל נובע מכך שהוא מנוסח בידי ועדת דיני החברות </w:t>
      </w:r>
      <w:r>
        <w:t>(Committee on Corporate Laws)</w:t>
      </w:r>
      <w:r>
        <w:rPr>
          <w:rFonts w:hint="cs"/>
          <w:rtl/>
        </w:rPr>
        <w:t xml:space="preserve"> של ה-</w:t>
      </w:r>
      <w:r>
        <w:t>American Bar Association Business Law Section</w:t>
      </w:r>
      <w:r>
        <w:rPr>
          <w:rFonts w:hint="cs"/>
          <w:rtl/>
        </w:rPr>
        <w:t xml:space="preserve">, ועדה אשר עם חבריה נמנים לא רק עורכי דין שהתמחו בתחום, אלא גם אקדמאים מהשורה הראשונה. מאז חקיקת חוק המודל הכינה הוועדה הן </w:t>
      </w:r>
      <w:r>
        <w:t>annotations</w:t>
      </w:r>
      <w:r>
        <w:rPr>
          <w:rFonts w:hint="cs"/>
          <w:rtl/>
        </w:rPr>
        <w:t xml:space="preserve"> לנוסח המקורי, והן עסקה בהכנת הנוסח המתוקן </w:t>
      </w:r>
      <w:r>
        <w:t>(Revised)</w:t>
      </w:r>
      <w:r>
        <w:rPr>
          <w:rFonts w:hint="cs"/>
          <w:rtl/>
        </w:rPr>
        <w:t xml:space="preserve"> של המודל המקורי, כדי לענות על חסרים שהתגלו כמו גם על צורכי הזמן </w:t>
      </w:r>
      <w:r>
        <w:rPr>
          <w:rtl/>
        </w:rPr>
        <w:t>–</w:t>
      </w:r>
      <w:r>
        <w:rPr>
          <w:rFonts w:hint="cs"/>
          <w:rtl/>
        </w:rPr>
        <w:t xml:space="preserve"> ר' </w:t>
      </w:r>
      <w:r>
        <w:t xml:space="preserve">Elliot Goldstein and Robert Hamilton, "The Revised Model Business Corporation Act", 38 </w:t>
      </w:r>
      <w:r w:rsidRPr="00AC3342">
        <w:rPr>
          <w:i/>
          <w:iCs/>
        </w:rPr>
        <w:t>Business Lawyer</w:t>
      </w:r>
      <w:r>
        <w:t xml:space="preserve"> (1983) 1019-1029</w:t>
      </w:r>
    </w:p>
  </w:footnote>
  <w:footnote w:id="20">
    <w:p w14:paraId="341778B7" w14:textId="533C48D2" w:rsidR="00987C91" w:rsidRDefault="00987C91" w:rsidP="00A43C46">
      <w:pPr>
        <w:pStyle w:val="FootnoteText"/>
        <w:jc w:val="both"/>
        <w:rPr>
          <w:rtl/>
        </w:rPr>
      </w:pPr>
      <w:r>
        <w:rPr>
          <w:rStyle w:val="FootnoteReference"/>
        </w:rPr>
        <w:footnoteRef/>
      </w:r>
      <w:r>
        <w:rPr>
          <w:rtl/>
        </w:rPr>
        <w:t xml:space="preserve"> </w:t>
      </w:r>
      <w:r>
        <w:rPr>
          <w:rFonts w:hint="cs"/>
          <w:rtl/>
        </w:rPr>
        <w:t xml:space="preserve">לגבי הבדלים מסוימים בין החוקים במדינות השונות, ר' </w:t>
      </w:r>
      <w:r>
        <w:t>"Validity of Variations from the One Share-One Vote Under Modern Corporate Law", 3 ALR</w:t>
      </w:r>
      <w:r w:rsidR="00A43C46">
        <w:t xml:space="preserve"> </w:t>
      </w:r>
      <w:r>
        <w:t>4th 1204 (</w:t>
      </w:r>
      <w:r w:rsidR="00A43C46">
        <w:t>1981</w:t>
      </w:r>
      <w:r>
        <w:t xml:space="preserve">) </w:t>
      </w:r>
      <w:r w:rsidR="00A43C46">
        <w:rPr>
          <w:rFonts w:hint="cs"/>
          <w:rtl/>
        </w:rPr>
        <w:t>.</w:t>
      </w:r>
    </w:p>
  </w:footnote>
  <w:footnote w:id="21">
    <w:p w14:paraId="037EE6CA" w14:textId="77777777" w:rsidR="00987C91" w:rsidRDefault="00987C91" w:rsidP="00436012">
      <w:pPr>
        <w:pStyle w:val="FootnoteText"/>
        <w:jc w:val="both"/>
      </w:pPr>
      <w:r>
        <w:rPr>
          <w:rStyle w:val="FootnoteReference"/>
        </w:rPr>
        <w:footnoteRef/>
      </w:r>
      <w:r>
        <w:rPr>
          <w:rtl/>
        </w:rPr>
        <w:t xml:space="preserve"> </w:t>
      </w:r>
      <w:r>
        <w:rPr>
          <w:rFonts w:hint="cs"/>
          <w:rtl/>
        </w:rPr>
        <w:t>קטיגוריות נוספות של שינויים שעלולים להשפיע לרעה על זכויות בעלי המניות ניתן למצוא ב-</w:t>
      </w:r>
      <w:r>
        <w:t xml:space="preserve">Model Business Corporation Act, </w:t>
      </w:r>
      <w:r>
        <w:rPr>
          <w:rFonts w:ascii="Arial" w:hAnsi="Arial" w:cs="Arial"/>
        </w:rPr>
        <w:t>§</w:t>
      </w:r>
      <w:r>
        <w:t xml:space="preserve"> 10.04</w:t>
      </w:r>
    </w:p>
  </w:footnote>
  <w:footnote w:id="22">
    <w:p w14:paraId="366892D9" w14:textId="6192EB88" w:rsidR="00987C91" w:rsidRDefault="00987C91" w:rsidP="00B95119">
      <w:pPr>
        <w:pStyle w:val="FootnoteText"/>
        <w:jc w:val="both"/>
      </w:pPr>
      <w:r>
        <w:rPr>
          <w:rStyle w:val="FootnoteReference"/>
        </w:rPr>
        <w:footnoteRef/>
      </w:r>
      <w:r>
        <w:rPr>
          <w:rtl/>
        </w:rPr>
        <w:t xml:space="preserve"> </w:t>
      </w:r>
      <w:r>
        <w:rPr>
          <w:rFonts w:hint="cs"/>
          <w:rtl/>
        </w:rPr>
        <w:t xml:space="preserve">ר' </w:t>
      </w:r>
      <w:r>
        <w:t xml:space="preserve">Fletcher, </w:t>
      </w:r>
      <w:r w:rsidRPr="00E62FA9">
        <w:rPr>
          <w:i/>
          <w:iCs/>
        </w:rPr>
        <w:t>supra</w:t>
      </w:r>
      <w:r>
        <w:t xml:space="preserve"> n. </w:t>
      </w:r>
      <w:r w:rsidR="00B95119">
        <w:t xml:space="preserve">10, </w:t>
      </w:r>
      <w:r>
        <w:rPr>
          <w:rFonts w:ascii="Arial" w:hAnsi="Arial" w:cs="Arial"/>
        </w:rPr>
        <w:t>§</w:t>
      </w:r>
      <w:r>
        <w:t> 2026, at p. 152</w:t>
      </w:r>
      <w:r>
        <w:rPr>
          <w:rFonts w:hint="cs"/>
          <w:rtl/>
        </w:rPr>
        <w:t xml:space="preserve"> עם הפניות לחוקים מדינתיים; </w:t>
      </w:r>
      <w:r>
        <w:t xml:space="preserve">Thomas Lee Hazen and Jerry W. Markham, </w:t>
      </w:r>
      <w:r w:rsidRPr="00613BF5">
        <w:rPr>
          <w:i/>
          <w:iCs/>
        </w:rPr>
        <w:t>Corporations and Other Business Enterprises</w:t>
      </w:r>
      <w:r>
        <w:t>, 3</w:t>
      </w:r>
      <w:r w:rsidRPr="00436012">
        <w:rPr>
          <w:vertAlign w:val="superscript"/>
        </w:rPr>
        <w:t>rd</w:t>
      </w:r>
      <w:r>
        <w:t xml:space="preserve"> ed. (West 2009), 394ff.</w:t>
      </w:r>
    </w:p>
  </w:footnote>
  <w:footnote w:id="23">
    <w:p w14:paraId="64D662E6" w14:textId="77777777" w:rsidR="00987C91" w:rsidRDefault="00987C91">
      <w:pPr>
        <w:pStyle w:val="FootnoteText"/>
        <w:rPr>
          <w:rtl/>
        </w:rPr>
      </w:pPr>
      <w:r>
        <w:rPr>
          <w:rStyle w:val="FootnoteReference"/>
        </w:rPr>
        <w:footnoteRef/>
      </w:r>
      <w:r>
        <w:rPr>
          <w:rtl/>
        </w:rPr>
        <w:t xml:space="preserve"> </w:t>
      </w:r>
      <w:r>
        <w:t xml:space="preserve">Louis Loss, </w:t>
      </w:r>
      <w:r w:rsidRPr="0060629E">
        <w:rPr>
          <w:i/>
          <w:iCs/>
        </w:rPr>
        <w:t>Securities Regulation</w:t>
      </w:r>
      <w:r>
        <w:t xml:space="preserve"> (Little, Brown and Co. 1961), p. 123</w:t>
      </w:r>
    </w:p>
  </w:footnote>
  <w:footnote w:id="24">
    <w:p w14:paraId="0F9D0A1E" w14:textId="77777777" w:rsidR="00987C91" w:rsidRDefault="00987C91" w:rsidP="00C03DF3">
      <w:pPr>
        <w:pStyle w:val="FootnoteText"/>
      </w:pPr>
      <w:r>
        <w:rPr>
          <w:rStyle w:val="FootnoteReference"/>
        </w:rPr>
        <w:footnoteRef/>
      </w:r>
      <w:r>
        <w:rPr>
          <w:rtl/>
        </w:rPr>
        <w:t xml:space="preserve"> </w:t>
      </w:r>
      <w:r>
        <w:t xml:space="preserve">Louis D. Brandeis, </w:t>
      </w:r>
      <w:r w:rsidRPr="00C03DF3">
        <w:rPr>
          <w:i/>
          <w:iCs/>
        </w:rPr>
        <w:t>Other People’s Money</w:t>
      </w:r>
      <w:r>
        <w:t xml:space="preserve"> (Stokes 1932), p. 92</w:t>
      </w:r>
      <w:r>
        <w:rPr>
          <w:rtl/>
        </w:rPr>
        <w:t>.</w:t>
      </w:r>
    </w:p>
  </w:footnote>
  <w:footnote w:id="25">
    <w:p w14:paraId="1699DE58" w14:textId="098C8847" w:rsidR="00987C91" w:rsidRDefault="00987C91" w:rsidP="00A43C46">
      <w:pPr>
        <w:pStyle w:val="FootnoteText"/>
        <w:rPr>
          <w:rtl/>
        </w:rPr>
      </w:pPr>
      <w:r>
        <w:rPr>
          <w:rStyle w:val="FootnoteReference"/>
        </w:rPr>
        <w:footnoteRef/>
      </w:r>
      <w:r>
        <w:rPr>
          <w:rtl/>
        </w:rPr>
        <w:t xml:space="preserve"> </w:t>
      </w:r>
      <w:r>
        <w:rPr>
          <w:rFonts w:hint="cs"/>
          <w:rtl/>
        </w:rPr>
        <w:t xml:space="preserve">הדברים מובאים אצל </w:t>
      </w:r>
      <w:r>
        <w:t>Loss</w:t>
      </w:r>
      <w:r>
        <w:rPr>
          <w:rFonts w:hint="cs"/>
          <w:rtl/>
        </w:rPr>
        <w:t xml:space="preserve">, הערה </w:t>
      </w:r>
      <w:r w:rsidR="00A43C46">
        <w:rPr>
          <w:rFonts w:hint="cs"/>
          <w:rtl/>
        </w:rPr>
        <w:t xml:space="preserve">22 </w:t>
      </w:r>
      <w:r>
        <w:rPr>
          <w:rFonts w:hint="cs"/>
          <w:rtl/>
        </w:rPr>
        <w:t>דלעיל, בעמ' 124 ואילך.</w:t>
      </w:r>
    </w:p>
  </w:footnote>
  <w:footnote w:id="26">
    <w:p w14:paraId="27F38759" w14:textId="5636833D" w:rsidR="00987C91" w:rsidRDefault="00987C91" w:rsidP="00A43C46">
      <w:pPr>
        <w:pStyle w:val="FootnoteText"/>
        <w:rPr>
          <w:rtl/>
        </w:rPr>
      </w:pPr>
      <w:r>
        <w:rPr>
          <w:rStyle w:val="FootnoteReference"/>
        </w:rPr>
        <w:footnoteRef/>
      </w:r>
      <w:r>
        <w:rPr>
          <w:rtl/>
        </w:rPr>
        <w:t xml:space="preserve"> </w:t>
      </w:r>
      <w:r>
        <w:rPr>
          <w:rFonts w:hint="cs"/>
          <w:rtl/>
        </w:rPr>
        <w:t xml:space="preserve">הדברים מובאים אצל </w:t>
      </w:r>
      <w:r>
        <w:t>Loss</w:t>
      </w:r>
      <w:r>
        <w:rPr>
          <w:rFonts w:hint="cs"/>
          <w:rtl/>
        </w:rPr>
        <w:t xml:space="preserve">, הערה </w:t>
      </w:r>
      <w:r w:rsidR="00A43C46">
        <w:rPr>
          <w:rFonts w:hint="cs"/>
          <w:rtl/>
        </w:rPr>
        <w:t xml:space="preserve">22 </w:t>
      </w:r>
      <w:r>
        <w:rPr>
          <w:rFonts w:hint="cs"/>
          <w:rtl/>
        </w:rPr>
        <w:t>דלעיל, בעמ' 127.</w:t>
      </w:r>
    </w:p>
  </w:footnote>
  <w:footnote w:id="27">
    <w:p w14:paraId="449C2FB5" w14:textId="77777777" w:rsidR="00987C91" w:rsidRDefault="00987C91" w:rsidP="00B04178">
      <w:pPr>
        <w:pStyle w:val="FootnoteText"/>
        <w:jc w:val="both"/>
      </w:pPr>
      <w:r>
        <w:rPr>
          <w:rStyle w:val="FootnoteReference"/>
        </w:rPr>
        <w:footnoteRef/>
      </w:r>
      <w:r>
        <w:rPr>
          <w:rtl/>
        </w:rPr>
        <w:t xml:space="preserve"> </w:t>
      </w:r>
      <w:r>
        <w:t xml:space="preserve">Adolph Berle and Gardiner Means, </w:t>
      </w:r>
      <w:r w:rsidRPr="003E5336">
        <w:rPr>
          <w:i/>
          <w:iCs/>
        </w:rPr>
        <w:t>The Modern Corporation and Private Property</w:t>
      </w:r>
      <w:r>
        <w:t xml:space="preserve"> (Transaction Publishers rev. ed. 1991), pp. 71ff.</w:t>
      </w:r>
      <w:r>
        <w:rPr>
          <w:rFonts w:hint="cs"/>
          <w:rtl/>
        </w:rPr>
        <w:t>. אמצעי נוסף להשגת מטרה זו היו הפירמידות.</w:t>
      </w:r>
    </w:p>
  </w:footnote>
  <w:footnote w:id="28">
    <w:p w14:paraId="36DF0C72" w14:textId="77777777" w:rsidR="00987C91" w:rsidRDefault="00987C91" w:rsidP="00CC5798">
      <w:pPr>
        <w:pStyle w:val="FootnoteText"/>
        <w:jc w:val="both"/>
        <w:rPr>
          <w:rtl/>
        </w:rPr>
      </w:pPr>
      <w:r>
        <w:rPr>
          <w:rStyle w:val="FootnoteReference"/>
        </w:rPr>
        <w:footnoteRef/>
      </w:r>
      <w:r>
        <w:rPr>
          <w:rtl/>
        </w:rPr>
        <w:t xml:space="preserve"> </w:t>
      </w:r>
      <w:r>
        <w:rPr>
          <w:rFonts w:hint="cs"/>
          <w:rtl/>
        </w:rPr>
        <w:t xml:space="preserve">באותו מקרה, ביקשה </w:t>
      </w:r>
      <w:r>
        <w:t>Fox Theaters Corp.</w:t>
      </w:r>
      <w:r>
        <w:rPr>
          <w:rFonts w:hint="cs"/>
          <w:rtl/>
        </w:rPr>
        <w:t xml:space="preserve"> לרשום למסחר 800,000 מניות מסוג </w:t>
      </w:r>
      <w:r>
        <w:t>A</w:t>
      </w:r>
      <w:r>
        <w:rPr>
          <w:rFonts w:hint="cs"/>
          <w:rtl/>
        </w:rPr>
        <w:t xml:space="preserve"> ללא זכות הצבעה. כל זכויות ההצבעה ניתנו למניות סוג </w:t>
      </w:r>
      <w:r>
        <w:t>B</w:t>
      </w:r>
      <w:r>
        <w:rPr>
          <w:rFonts w:hint="cs"/>
          <w:rtl/>
        </w:rPr>
        <w:t xml:space="preserve">, כולן בבעלות נשיא החברה, וויליאם פוקס. ר' </w:t>
      </w:r>
      <w:r>
        <w:t xml:space="preserve">Louis Loss, Joel Seligman and Troy Paredes, </w:t>
      </w:r>
      <w:r w:rsidRPr="00CC5798">
        <w:rPr>
          <w:i/>
          <w:iCs/>
        </w:rPr>
        <w:t>Securities Regulation</w:t>
      </w:r>
      <w:r>
        <w:t>, 4</w:t>
      </w:r>
      <w:r w:rsidRPr="00CC5798">
        <w:rPr>
          <w:vertAlign w:val="superscript"/>
        </w:rPr>
        <w:t>th</w:t>
      </w:r>
      <w:r>
        <w:t xml:space="preserve"> ed. (Wolters Kluwer 2009), vol. IV, p. 267. </w:t>
      </w:r>
    </w:p>
  </w:footnote>
  <w:footnote w:id="29">
    <w:p w14:paraId="25ED3527" w14:textId="77777777" w:rsidR="00987C91" w:rsidRDefault="00987C91">
      <w:pPr>
        <w:pStyle w:val="FootnoteText"/>
      </w:pPr>
      <w:r>
        <w:rPr>
          <w:rStyle w:val="FootnoteReference"/>
        </w:rPr>
        <w:footnoteRef/>
      </w:r>
      <w:r>
        <w:rPr>
          <w:rtl/>
        </w:rPr>
        <w:t xml:space="preserve"> </w:t>
      </w:r>
      <w:r>
        <w:rPr>
          <w:rFonts w:hint="cs"/>
          <w:rtl/>
        </w:rPr>
        <w:t>שם, עמ' 267.</w:t>
      </w:r>
    </w:p>
  </w:footnote>
  <w:footnote w:id="30">
    <w:p w14:paraId="181CD470" w14:textId="77777777" w:rsidR="00987C91" w:rsidRDefault="00987C91">
      <w:pPr>
        <w:pStyle w:val="FootnoteText"/>
      </w:pPr>
      <w:r>
        <w:rPr>
          <w:rStyle w:val="FootnoteReference"/>
        </w:rPr>
        <w:footnoteRef/>
      </w:r>
      <w:r>
        <w:rPr>
          <w:rtl/>
        </w:rPr>
        <w:t xml:space="preserve"> </w:t>
      </w:r>
      <w:r>
        <w:rPr>
          <w:rFonts w:hint="cs"/>
          <w:rtl/>
        </w:rPr>
        <w:t>שם, עמ' 268.</w:t>
      </w:r>
    </w:p>
  </w:footnote>
  <w:footnote w:id="31">
    <w:p w14:paraId="250E9A2A" w14:textId="77777777" w:rsidR="00987C91" w:rsidRDefault="00987C91">
      <w:pPr>
        <w:pStyle w:val="FootnoteText"/>
      </w:pPr>
      <w:r>
        <w:rPr>
          <w:rStyle w:val="FootnoteReference"/>
        </w:rPr>
        <w:footnoteRef/>
      </w:r>
      <w:r>
        <w:rPr>
          <w:rtl/>
        </w:rPr>
        <w:t xml:space="preserve"> </w:t>
      </w:r>
      <w:r>
        <w:rPr>
          <w:rFonts w:hint="cs"/>
          <w:rtl/>
        </w:rPr>
        <w:t>שם, בעמ' 269 ואילך.</w:t>
      </w:r>
    </w:p>
  </w:footnote>
  <w:footnote w:id="32">
    <w:p w14:paraId="3C3D100E" w14:textId="77777777" w:rsidR="00987C91" w:rsidRDefault="00987C91">
      <w:pPr>
        <w:pStyle w:val="FootnoteText"/>
      </w:pPr>
      <w:r>
        <w:rPr>
          <w:rStyle w:val="FootnoteReference"/>
        </w:rPr>
        <w:footnoteRef/>
      </w:r>
      <w:r>
        <w:rPr>
          <w:rtl/>
        </w:rPr>
        <w:t xml:space="preserve"> </w:t>
      </w:r>
      <w:r>
        <w:t xml:space="preserve">Joel Seligman, "Equal Protection in Shareholder Voting Rights: The One Common Share, One Vote Controversy", </w:t>
      </w:r>
      <w:r w:rsidRPr="00A2526E">
        <w:rPr>
          <w:i/>
          <w:iCs/>
        </w:rPr>
        <w:t>George Washington Law Review</w:t>
      </w:r>
      <w:r>
        <w:t xml:space="preserve"> 54 (1986) 687, pp. 701f.</w:t>
      </w:r>
    </w:p>
  </w:footnote>
  <w:footnote w:id="33">
    <w:p w14:paraId="0D9DB7EA" w14:textId="291F736A" w:rsidR="00987C91" w:rsidRDefault="00987C91" w:rsidP="00B95119">
      <w:pPr>
        <w:pStyle w:val="FootnoteText"/>
      </w:pPr>
      <w:r>
        <w:rPr>
          <w:rStyle w:val="FootnoteReference"/>
        </w:rPr>
        <w:footnoteRef/>
      </w:r>
      <w:r>
        <w:rPr>
          <w:rtl/>
        </w:rPr>
        <w:t xml:space="preserve"> </w:t>
      </w:r>
      <w:r>
        <w:t xml:space="preserve">Daniel Fischel, "Organized Exchanges and the Regulation of Dual Class Common Stock", </w:t>
      </w:r>
      <w:r w:rsidRPr="009A7AF9">
        <w:rPr>
          <w:i/>
          <w:iCs/>
        </w:rPr>
        <w:t>University of Chicago Law Review</w:t>
      </w:r>
      <w:r>
        <w:t xml:space="preserve"> 54 (1987) 119.</w:t>
      </w:r>
      <w:r>
        <w:rPr>
          <w:rFonts w:hint="cs"/>
          <w:rtl/>
        </w:rPr>
        <w:t xml:space="preserve"> הפניות למחקרים של ה-</w:t>
      </w:r>
      <w:r>
        <w:t>SEC</w:t>
      </w:r>
      <w:r>
        <w:rPr>
          <w:rFonts w:hint="cs"/>
          <w:rtl/>
        </w:rPr>
        <w:t xml:space="preserve"> ולמחקרים אקדמאים נוספים ר' </w:t>
      </w:r>
      <w:r>
        <w:t xml:space="preserve">Loss, Seligman and Paredes, </w:t>
      </w:r>
      <w:r w:rsidRPr="006D4C56">
        <w:rPr>
          <w:i/>
          <w:iCs/>
        </w:rPr>
        <w:t>supra</w:t>
      </w:r>
      <w:r>
        <w:t xml:space="preserve"> n. </w:t>
      </w:r>
      <w:r w:rsidR="00B95119">
        <w:t xml:space="preserve">22, </w:t>
      </w:r>
      <w:r>
        <w:t xml:space="preserve">p. 272ff. </w:t>
      </w:r>
    </w:p>
  </w:footnote>
  <w:footnote w:id="34">
    <w:p w14:paraId="76A542C7" w14:textId="77777777" w:rsidR="00987C91" w:rsidRDefault="00987C91" w:rsidP="00DE376E">
      <w:pPr>
        <w:pStyle w:val="FootnoteText"/>
      </w:pPr>
      <w:r>
        <w:rPr>
          <w:rStyle w:val="FootnoteReference"/>
        </w:rPr>
        <w:footnoteRef/>
      </w:r>
      <w:r>
        <w:rPr>
          <w:rtl/>
        </w:rPr>
        <w:t xml:space="preserve"> </w:t>
      </w:r>
      <w:r>
        <w:rPr>
          <w:rFonts w:hint="cs"/>
          <w:rtl/>
        </w:rPr>
        <w:t xml:space="preserve">ר' את הרשימה המלאה אצל </w:t>
      </w:r>
      <w:r>
        <w:t xml:space="preserve">Loss, Seligman and Paredes, </w:t>
      </w:r>
      <w:r>
        <w:rPr>
          <w:i/>
          <w:iCs/>
        </w:rPr>
        <w:t>ibid.</w:t>
      </w:r>
      <w:r>
        <w:t>, p. 277</w:t>
      </w:r>
    </w:p>
  </w:footnote>
  <w:footnote w:id="35">
    <w:p w14:paraId="3CFFC407" w14:textId="77777777" w:rsidR="00987C91" w:rsidRDefault="00987C91">
      <w:pPr>
        <w:pStyle w:val="FootnoteText"/>
      </w:pPr>
      <w:r>
        <w:rPr>
          <w:rStyle w:val="FootnoteReference"/>
        </w:rPr>
        <w:footnoteRef/>
      </w:r>
      <w:r>
        <w:rPr>
          <w:rtl/>
        </w:rPr>
        <w:t xml:space="preserve"> </w:t>
      </w:r>
      <w:r w:rsidRPr="00D928A6">
        <w:rPr>
          <w:i/>
          <w:iCs/>
        </w:rPr>
        <w:t>Business Roundtable v. SEC</w:t>
      </w:r>
      <w:r>
        <w:t>, 905 F.2d 406 (DC Cir. 1990)</w:t>
      </w:r>
    </w:p>
  </w:footnote>
  <w:footnote w:id="36">
    <w:p w14:paraId="3B102493" w14:textId="77777777" w:rsidR="00987C91" w:rsidRDefault="00987C91">
      <w:pPr>
        <w:pStyle w:val="FootnoteText"/>
        <w:rPr>
          <w:rtl/>
        </w:rPr>
      </w:pPr>
      <w:r>
        <w:rPr>
          <w:rStyle w:val="FootnoteReference"/>
        </w:rPr>
        <w:footnoteRef/>
      </w:r>
      <w:r>
        <w:rPr>
          <w:rtl/>
        </w:rPr>
        <w:t xml:space="preserve"> </w:t>
      </w:r>
      <w:r>
        <w:rPr>
          <w:rFonts w:hint="cs"/>
          <w:rtl/>
        </w:rPr>
        <w:t xml:space="preserve">פרטים מלאים ר' </w:t>
      </w:r>
      <w:r>
        <w:t xml:space="preserve">Loss, Seligman and Paredes, </w:t>
      </w:r>
      <w:r w:rsidRPr="00367709">
        <w:rPr>
          <w:i/>
          <w:iCs/>
        </w:rPr>
        <w:t>Fundamentals of Securities Regulation</w:t>
      </w:r>
      <w:r>
        <w:t>, 6</w:t>
      </w:r>
      <w:r w:rsidRPr="00367709">
        <w:rPr>
          <w:vertAlign w:val="superscript"/>
        </w:rPr>
        <w:t>th</w:t>
      </w:r>
      <w:r>
        <w:t xml:space="preserve"> ed. (Wolters Kluwer 2011), vol. 1, pp. 666ff.</w:t>
      </w:r>
    </w:p>
  </w:footnote>
  <w:footnote w:id="37">
    <w:p w14:paraId="7557E1AF" w14:textId="77777777" w:rsidR="00987C91" w:rsidRDefault="00987C91">
      <w:pPr>
        <w:pStyle w:val="FootnoteText"/>
      </w:pPr>
      <w:r>
        <w:rPr>
          <w:rStyle w:val="FootnoteReference"/>
        </w:rPr>
        <w:footnoteRef/>
      </w:r>
      <w:r>
        <w:rPr>
          <w:rtl/>
        </w:rPr>
        <w:t xml:space="preserve"> </w:t>
      </w:r>
      <w:r>
        <w:rPr>
          <w:rFonts w:hint="cs"/>
          <w:rtl/>
        </w:rPr>
        <w:t>שם, עמ' 667 ואילך.</w:t>
      </w:r>
    </w:p>
  </w:footnote>
  <w:footnote w:id="38">
    <w:p w14:paraId="4779DEF3" w14:textId="77777777" w:rsidR="00987C91" w:rsidRPr="00720F87" w:rsidRDefault="00987C91" w:rsidP="00720F87">
      <w:pPr>
        <w:pStyle w:val="FootnoteText"/>
        <w:rPr>
          <w:rtl/>
        </w:rPr>
      </w:pPr>
      <w:r>
        <w:rPr>
          <w:rStyle w:val="FootnoteReference"/>
        </w:rPr>
        <w:footnoteRef/>
      </w:r>
      <w:r>
        <w:rPr>
          <w:rtl/>
        </w:rPr>
        <w:t xml:space="preserve"> </w:t>
      </w:r>
      <w:r>
        <w:rPr>
          <w:rFonts w:hint="cs"/>
          <w:rtl/>
        </w:rPr>
        <w:t xml:space="preserve">על הליך התאמת הדינים הרלוונטיים לפיתוחו של השוק המשותף ר' </w:t>
      </w:r>
      <w:r>
        <w:rPr>
          <w:rFonts w:cs="Arial"/>
          <w:shd w:val="clear" w:color="auto" w:fill="FFFFFF"/>
        </w:rPr>
        <w:t>Anthony Arnull and Damian Chalmers (eds.)</w:t>
      </w:r>
      <w:r w:rsidRPr="00720F87">
        <w:rPr>
          <w:rFonts w:cs="Arial"/>
          <w:shd w:val="clear" w:color="auto" w:fill="FFFFFF"/>
        </w:rPr>
        <w:t xml:space="preserve">, </w:t>
      </w:r>
      <w:r w:rsidRPr="00720F87">
        <w:rPr>
          <w:rFonts w:cs="Arial"/>
          <w:i/>
          <w:iCs/>
          <w:shd w:val="clear" w:color="auto" w:fill="FFFFFF"/>
        </w:rPr>
        <w:t xml:space="preserve">The </w:t>
      </w:r>
      <w:r w:rsidRPr="00720F87">
        <w:rPr>
          <w:i/>
          <w:iCs/>
        </w:rPr>
        <w:t>Oxford Handbook of European Union Law</w:t>
      </w:r>
      <w:r w:rsidRPr="00720F87">
        <w:t xml:space="preserve"> (</w:t>
      </w:r>
      <w:r>
        <w:t xml:space="preserve">Oxford University Press 2015). </w:t>
      </w:r>
    </w:p>
  </w:footnote>
  <w:footnote w:id="39">
    <w:p w14:paraId="296AEB2B" w14:textId="3CF24CC3" w:rsidR="00987C91" w:rsidRPr="007A3401" w:rsidRDefault="00987C91" w:rsidP="00B21878">
      <w:pPr>
        <w:pStyle w:val="FootnoteText"/>
        <w:rPr>
          <w:rtl/>
        </w:rPr>
      </w:pPr>
      <w:r>
        <w:rPr>
          <w:rStyle w:val="FootnoteReference"/>
        </w:rPr>
        <w:footnoteRef/>
      </w:r>
      <w:r>
        <w:rPr>
          <w:rtl/>
        </w:rPr>
        <w:t xml:space="preserve"> </w:t>
      </w:r>
      <w:r>
        <w:t xml:space="preserve">Stefan Grundman, </w:t>
      </w:r>
      <w:r w:rsidRPr="007A3401">
        <w:rPr>
          <w:rFonts w:eastAsia="Times New Roman" w:cs="Arial"/>
          <w:i/>
          <w:iCs/>
          <w:color w:val="111111"/>
          <w:kern w:val="36"/>
        </w:rPr>
        <w:t>European Company Law: Organization, Finance and Capital Markets (Ius Communitatis)</w:t>
      </w:r>
      <w:r>
        <w:rPr>
          <w:rFonts w:eastAsia="Times New Roman" w:cs="Arial"/>
          <w:color w:val="111111"/>
          <w:kern w:val="36"/>
        </w:rPr>
        <w:t>, 2</w:t>
      </w:r>
      <w:r w:rsidRPr="007A3401">
        <w:rPr>
          <w:rFonts w:eastAsia="Times New Roman" w:cs="Arial"/>
          <w:color w:val="111111"/>
          <w:kern w:val="36"/>
          <w:vertAlign w:val="superscript"/>
        </w:rPr>
        <w:t>nd</w:t>
      </w:r>
      <w:r>
        <w:rPr>
          <w:rFonts w:eastAsia="Times New Roman" w:cs="Arial"/>
          <w:color w:val="111111"/>
          <w:kern w:val="36"/>
        </w:rPr>
        <w:t xml:space="preserve"> ed. (</w:t>
      </w:r>
      <w:r>
        <w:rPr>
          <w:rFonts w:ascii="Arial" w:eastAsia="Times New Roman" w:hAnsi="Arial" w:cs="Arial"/>
          <w:color w:val="111111"/>
          <w:kern w:val="36"/>
        </w:rPr>
        <w:t>Intersentia 2012)</w:t>
      </w:r>
      <w:r>
        <w:rPr>
          <w:rFonts w:hint="cs"/>
          <w:rtl/>
        </w:rPr>
        <w:t xml:space="preserve">. ר' את רשימת ההנחיות בדיני חברות באתר האיחוד האירופי  </w:t>
      </w:r>
      <w:r w:rsidRPr="00720F87">
        <w:t>http://ec.europa.eu/justice/civil/company-law/eu-company-law/index_en.htm</w:t>
      </w:r>
    </w:p>
  </w:footnote>
  <w:footnote w:id="40">
    <w:p w14:paraId="05CC90C3" w14:textId="77777777" w:rsidR="00987C91" w:rsidRDefault="00987C91">
      <w:pPr>
        <w:pStyle w:val="FootnoteText"/>
        <w:rPr>
          <w:rtl/>
        </w:rPr>
      </w:pPr>
      <w:r>
        <w:rPr>
          <w:rStyle w:val="FootnoteReference"/>
        </w:rPr>
        <w:footnoteRef/>
      </w:r>
      <w:r>
        <w:rPr>
          <w:rtl/>
        </w:rPr>
        <w:t xml:space="preserve"> </w:t>
      </w:r>
      <w:r>
        <w:t>Gower &amp; Davies, Principles of Modern Company Law, 9</w:t>
      </w:r>
      <w:r w:rsidRPr="00B82D23">
        <w:rPr>
          <w:vertAlign w:val="superscript"/>
        </w:rPr>
        <w:t>th</w:t>
      </w:r>
      <w:r>
        <w:t xml:space="preserve"> ed. (Paul L. Davies and Sarah Worthington), (Sweet &amp; Maxwell 2012), p. 865</w:t>
      </w:r>
    </w:p>
  </w:footnote>
  <w:footnote w:id="41">
    <w:p w14:paraId="13DA4EE7" w14:textId="77777777" w:rsidR="00987C91" w:rsidRDefault="00987C91" w:rsidP="009E067D">
      <w:pPr>
        <w:pStyle w:val="FootnoteText"/>
        <w:rPr>
          <w:rtl/>
        </w:rPr>
      </w:pPr>
      <w:r>
        <w:rPr>
          <w:rStyle w:val="FootnoteReference"/>
        </w:rPr>
        <w:footnoteRef/>
      </w:r>
      <w:r>
        <w:rPr>
          <w:rtl/>
        </w:rPr>
        <w:t xml:space="preserve"> </w:t>
      </w:r>
      <w:r>
        <w:t>ISS [Institional Shareholder Services], in cooperation with Shearman &amp; Sterling llp, ecgi – "Report on the Proportionality Pinciple in the European Union", 2007</w:t>
      </w:r>
      <w:r>
        <w:rPr>
          <w:rFonts w:hint="cs"/>
          <w:rtl/>
        </w:rPr>
        <w:t xml:space="preserve"> (להלן "דו"ח</w:t>
      </w:r>
      <w:r>
        <w:t xml:space="preserve"> ISS </w:t>
      </w:r>
      <w:r>
        <w:rPr>
          <w:rFonts w:hint="cs"/>
          <w:rtl/>
        </w:rPr>
        <w:t>2007").</w:t>
      </w:r>
    </w:p>
  </w:footnote>
  <w:footnote w:id="42">
    <w:p w14:paraId="3911A107" w14:textId="77777777" w:rsidR="00987C91" w:rsidRDefault="00987C91" w:rsidP="009505AB">
      <w:pPr>
        <w:pStyle w:val="FootnoteText"/>
        <w:rPr>
          <w:rtl/>
        </w:rPr>
      </w:pPr>
      <w:r>
        <w:rPr>
          <w:rStyle w:val="FootnoteReference"/>
        </w:rPr>
        <w:footnoteRef/>
      </w:r>
      <w:r>
        <w:rPr>
          <w:rtl/>
        </w:rPr>
        <w:t xml:space="preserve"> </w:t>
      </w:r>
      <w:r>
        <w:t>Commission of the European Communities, Commission Staff Working Document – Implact Assessment on the Proportionality between Capital and Control in Listed Companies", Brussels, 12/12/2007, SEC(2007) 1705.</w:t>
      </w:r>
    </w:p>
  </w:footnote>
  <w:footnote w:id="43">
    <w:p w14:paraId="745B4A5A" w14:textId="77777777" w:rsidR="00987C91" w:rsidRDefault="00987C91">
      <w:pPr>
        <w:pStyle w:val="FootnoteText"/>
      </w:pPr>
      <w:r>
        <w:rPr>
          <w:rStyle w:val="FootnoteReference"/>
        </w:rPr>
        <w:footnoteRef/>
      </w:r>
      <w:r>
        <w:rPr>
          <w:rtl/>
        </w:rPr>
        <w:t xml:space="preserve"> </w:t>
      </w:r>
      <w:r>
        <w:rPr>
          <w:rFonts w:hint="cs"/>
          <w:rtl/>
        </w:rPr>
        <w:t xml:space="preserve">על פרטי השינוי בחוק והסיבות לו ר' </w:t>
      </w:r>
      <w:r>
        <w:t xml:space="preserve">Marco Ventoruzzo, "The Disappearing Taboo of Multiple Voting Shares: Regulatory Responses to the Migration of Chrysler-Fiat", ECGI Working Paper No. 288/2015 (March 2015) </w:t>
      </w:r>
      <w:hyperlink r:id="rId3" w:history="1">
        <w:r>
          <w:rPr>
            <w:rStyle w:val="Hyperlink"/>
          </w:rPr>
          <w:t>file:///C:/Users/Talia/Downloads/SSRN-id2574236.pdf</w:t>
        </w:r>
      </w:hyperlink>
    </w:p>
  </w:footnote>
  <w:footnote w:id="44">
    <w:p w14:paraId="6D406377" w14:textId="77777777" w:rsidR="00987C91" w:rsidRDefault="00987C91">
      <w:pPr>
        <w:pStyle w:val="FootnoteText"/>
      </w:pPr>
      <w:r>
        <w:rPr>
          <w:rStyle w:val="FootnoteReference"/>
        </w:rPr>
        <w:footnoteRef/>
      </w:r>
      <w:r>
        <w:rPr>
          <w:rtl/>
        </w:rPr>
        <w:t xml:space="preserve"> </w:t>
      </w:r>
      <w:r>
        <w:rPr>
          <w:rFonts w:hint="cs"/>
          <w:rtl/>
        </w:rPr>
        <w:t>שם, בעמ' 3 ואילך.</w:t>
      </w:r>
    </w:p>
  </w:footnote>
  <w:footnote w:id="45">
    <w:p w14:paraId="5A34C756" w14:textId="77777777" w:rsidR="00987C91" w:rsidRDefault="00987C91">
      <w:pPr>
        <w:pStyle w:val="FootnoteText"/>
      </w:pPr>
      <w:r>
        <w:rPr>
          <w:rStyle w:val="FootnoteReference"/>
        </w:rPr>
        <w:footnoteRef/>
      </w:r>
      <w:r>
        <w:rPr>
          <w:rtl/>
        </w:rPr>
        <w:t xml:space="preserve"> </w:t>
      </w:r>
      <w:r>
        <w:t>Shen Wei and Angus Young, "Dual Share Plan in Context: Making Sense of Hong-Kong's Decision Not to Embrace Alibaba's Listing", International Company and Commercial Law Review [2015], pp. 4-17.</w:t>
      </w:r>
    </w:p>
  </w:footnote>
  <w:footnote w:id="46">
    <w:p w14:paraId="35D018DE" w14:textId="77777777" w:rsidR="00987C91" w:rsidRDefault="00987C91">
      <w:pPr>
        <w:pStyle w:val="FootnoteText"/>
      </w:pPr>
      <w:r>
        <w:rPr>
          <w:rStyle w:val="FootnoteReference"/>
        </w:rPr>
        <w:footnoteRef/>
      </w:r>
      <w:r>
        <w:rPr>
          <w:rtl/>
        </w:rPr>
        <w:t xml:space="preserve"> </w:t>
      </w:r>
      <w:r>
        <w:t xml:space="preserve">Nick Ferguson, "What you need to know about Dual Class Shares", </w:t>
      </w:r>
    </w:p>
  </w:footnote>
  <w:footnote w:id="47">
    <w:p w14:paraId="0B56C256" w14:textId="77777777" w:rsidR="00987C91" w:rsidRDefault="00987C91" w:rsidP="008E020B">
      <w:pPr>
        <w:pStyle w:val="FootnoteText"/>
      </w:pPr>
      <w:r>
        <w:rPr>
          <w:rStyle w:val="FootnoteReference"/>
        </w:rPr>
        <w:footnoteRef/>
      </w:r>
      <w:r>
        <w:rPr>
          <w:rtl/>
        </w:rPr>
        <w:t xml:space="preserve"> </w:t>
      </w:r>
      <w:r>
        <w:t xml:space="preserve">Alun John, Update 1-Hong Kong Exchange proposes allowing corporate weighted voting rights", Reuters, January 31, 2020, </w:t>
      </w:r>
      <w:hyperlink r:id="rId4" w:history="1">
        <w:r>
          <w:rPr>
            <w:rStyle w:val="Hyperlink"/>
          </w:rPr>
          <w:t>https://de.reuters.com/article/hkex-wvr/update-1-hong-kong-exchange-proposes-allowing-corporate-weighted-voting-rights-idUKL4N2A03JZ</w:t>
        </w:r>
      </w:hyperlink>
      <w:r>
        <w:rPr>
          <w:rFonts w:hint="cs"/>
          <w:rtl/>
        </w:rPr>
        <w:t>"</w:t>
      </w:r>
    </w:p>
  </w:footnote>
  <w:footnote w:id="48">
    <w:p w14:paraId="32BCFBBC" w14:textId="6E2A8DCB" w:rsidR="00987C91" w:rsidRPr="00CB12C7" w:rsidRDefault="00987C91" w:rsidP="00CB12C7">
      <w:pPr>
        <w:spacing w:after="0" w:line="240" w:lineRule="auto"/>
        <w:ind w:firstLine="43"/>
        <w:jc w:val="both"/>
        <w:rPr>
          <w:rFonts w:cstheme="minorHAnsi"/>
        </w:rPr>
      </w:pPr>
      <w:r>
        <w:rPr>
          <w:rStyle w:val="FootnoteReference"/>
        </w:rPr>
        <w:footnoteRef/>
      </w:r>
      <w:r>
        <w:rPr>
          <w:rtl/>
        </w:rPr>
        <w:t xml:space="preserve"> </w:t>
      </w:r>
      <w:r w:rsidRPr="00CB12C7">
        <w:rPr>
          <w:rFonts w:cstheme="minorHAnsi"/>
          <w:color w:val="222222"/>
          <w:sz w:val="20"/>
          <w:szCs w:val="20"/>
          <w:shd w:val="clear" w:color="auto" w:fill="FFFFFF"/>
        </w:rPr>
        <w:t>Aggarwal, D., Eldar, O., Hochberg, Y. V., &amp; Litov, L. P. (2022). The rise of dual-class stock IPOs. </w:t>
      </w:r>
      <w:r w:rsidRPr="00CB12C7">
        <w:rPr>
          <w:rFonts w:cstheme="minorHAnsi"/>
          <w:i/>
          <w:iCs/>
          <w:color w:val="222222"/>
          <w:sz w:val="20"/>
          <w:szCs w:val="20"/>
          <w:shd w:val="clear" w:color="auto" w:fill="FFFFFF"/>
        </w:rPr>
        <w:t>Journal of Financial Economics</w:t>
      </w:r>
      <w:r w:rsidRPr="00CB12C7">
        <w:rPr>
          <w:rFonts w:cstheme="minorHAnsi"/>
          <w:color w:val="222222"/>
          <w:sz w:val="20"/>
          <w:szCs w:val="20"/>
          <w:shd w:val="clear" w:color="auto" w:fill="FFFFFF"/>
        </w:rPr>
        <w:t>, </w:t>
      </w:r>
      <w:r w:rsidRPr="00CB12C7">
        <w:rPr>
          <w:rFonts w:cstheme="minorHAnsi"/>
          <w:i/>
          <w:iCs/>
          <w:color w:val="222222"/>
          <w:sz w:val="20"/>
          <w:szCs w:val="20"/>
          <w:shd w:val="clear" w:color="auto" w:fill="FFFFFF"/>
        </w:rPr>
        <w:t>144</w:t>
      </w:r>
      <w:r w:rsidRPr="00CB12C7">
        <w:rPr>
          <w:rFonts w:cstheme="minorHAnsi"/>
          <w:color w:val="222222"/>
          <w:sz w:val="20"/>
          <w:szCs w:val="20"/>
          <w:shd w:val="clear" w:color="auto" w:fill="FFFFFF"/>
        </w:rPr>
        <w:t>(1), 122-153</w:t>
      </w:r>
      <w:r w:rsidR="005A3DEB" w:rsidRPr="00CB12C7">
        <w:rPr>
          <w:rFonts w:cstheme="minorHAnsi"/>
          <w:color w:val="222222"/>
          <w:sz w:val="20"/>
          <w:szCs w:val="20"/>
          <w:shd w:val="clear" w:color="auto" w:fill="FFFFFF"/>
        </w:rPr>
        <w:t>.</w:t>
      </w:r>
    </w:p>
  </w:footnote>
  <w:footnote w:id="49">
    <w:p w14:paraId="2C63B2C7" w14:textId="051B58F9" w:rsidR="002C4EE9" w:rsidRPr="00CB12C7" w:rsidRDefault="002C4EE9" w:rsidP="007D05BE">
      <w:pPr>
        <w:pStyle w:val="FootnoteText"/>
        <w:rPr>
          <w:rFonts w:asciiTheme="minorBidi" w:hAnsiTheme="minorBidi"/>
        </w:rPr>
      </w:pPr>
      <w:r w:rsidRPr="00CB12C7">
        <w:rPr>
          <w:rStyle w:val="FootnoteReference"/>
          <w:rFonts w:cstheme="minorHAnsi"/>
        </w:rPr>
        <w:footnoteRef/>
      </w:r>
      <w:r w:rsidRPr="00CB12C7">
        <w:rPr>
          <w:rFonts w:cstheme="minorHAnsi"/>
          <w:rtl/>
        </w:rPr>
        <w:t xml:space="preserve"> </w:t>
      </w:r>
      <w:r w:rsidRPr="00CB12C7">
        <w:rPr>
          <w:rFonts w:cstheme="minorHAnsi"/>
          <w:color w:val="222222"/>
          <w:shd w:val="clear" w:color="auto" w:fill="FFFFFF"/>
        </w:rPr>
        <w:t>Kim, J., Matos, P., &amp; Xu, T. (2018). Multi-Class Shares Around the World: The Role of Institutional Investors</w:t>
      </w:r>
      <w:r w:rsidR="007D05BE">
        <w:rPr>
          <w:rFonts w:cstheme="minorHAnsi"/>
          <w:color w:val="222222"/>
          <w:shd w:val="clear" w:color="auto" w:fill="FFFFFF"/>
        </w:rPr>
        <w:t xml:space="preserve">. </w:t>
      </w:r>
      <w:r w:rsidR="00A536A8" w:rsidRPr="00730F47">
        <w:rPr>
          <w:rFonts w:cstheme="minorHAnsi"/>
          <w:color w:val="222222"/>
          <w:shd w:val="clear" w:color="auto" w:fill="FFFFFF"/>
        </w:rPr>
        <w:t xml:space="preserve">Working paper. </w:t>
      </w:r>
      <w:r w:rsidR="00A536A8" w:rsidRPr="00730F47">
        <w:rPr>
          <w:rFonts w:cstheme="minorHAnsi"/>
        </w:rPr>
        <w:t>Darden School of Business, University of Virgini</w:t>
      </w:r>
      <w:r w:rsidR="00A536A8">
        <w:rPr>
          <w:rFonts w:cstheme="minorHAnsi"/>
        </w:rPr>
        <w:t>a</w:t>
      </w:r>
      <w:r w:rsidRPr="00CB12C7">
        <w:rPr>
          <w:rFonts w:cstheme="minorHAnsi"/>
          <w:color w:val="222222"/>
          <w:shd w:val="clear" w:color="auto" w:fill="FFFFFF"/>
        </w:rPr>
        <w:t>.</w:t>
      </w:r>
      <w:r w:rsidRPr="00CB12C7">
        <w:rPr>
          <w:rFonts w:cstheme="minorHAnsi"/>
          <w:color w:val="222222"/>
          <w:shd w:val="clear" w:color="auto" w:fill="FFFFFF"/>
          <w:rtl/>
        </w:rPr>
        <w:t>‏</w:t>
      </w:r>
      <w:r w:rsidRPr="00CB12C7">
        <w:rPr>
          <w:rFonts w:cstheme="minorHAnsi"/>
          <w:color w:val="222222"/>
          <w:shd w:val="clear" w:color="auto" w:fill="FFFFFF"/>
        </w:rPr>
        <w:t xml:space="preserve"> </w:t>
      </w:r>
    </w:p>
  </w:footnote>
  <w:footnote w:id="50">
    <w:p w14:paraId="1A6A0DE0" w14:textId="77777777" w:rsidR="00987C91" w:rsidRDefault="00987C91" w:rsidP="00070FEC">
      <w:pPr>
        <w:pStyle w:val="FootnoteText"/>
        <w:jc w:val="both"/>
        <w:rPr>
          <w:rtl/>
        </w:rPr>
      </w:pPr>
      <w:r>
        <w:rPr>
          <w:rStyle w:val="FootnoteReference"/>
        </w:rPr>
        <w:footnoteRef/>
      </w:r>
      <w:r>
        <w:rPr>
          <w:rtl/>
        </w:rPr>
        <w:t xml:space="preserve"> </w:t>
      </w:r>
      <w:r>
        <w:rPr>
          <w:rFonts w:hint="cs"/>
          <w:rtl/>
        </w:rPr>
        <w:t xml:space="preserve">באיחוד האירופי התקבלה ההגדרה הבאה: חברה רשומה למסחר בבורסה לניירות ערך נחשבת חברה משפחתית אם האדם (אנשים) שהקים את החברה או רכש את מניותיה, או בני משפחתם או צאצאיהם מחזיקים, במישרין או בעקיפין, ב-25% ממניות ההצבעה </w:t>
      </w:r>
      <w:r>
        <w:t>(decision-making rights)</w:t>
      </w:r>
      <w:r>
        <w:rPr>
          <w:rFonts w:hint="cs"/>
          <w:rtl/>
        </w:rPr>
        <w:t xml:space="preserve">, על פי חלקם בהון החברה (בניגוד לחברה לא רשומה, אשר בה בחברה משפחתית על האנשים האמורים להחזיק, במישרין או בעקיפין, ברוב מניות ההצבעה) </w:t>
      </w:r>
      <w:r>
        <w:rPr>
          <w:rtl/>
        </w:rPr>
        <w:t>–</w:t>
      </w:r>
      <w:r>
        <w:rPr>
          <w:rFonts w:hint="cs"/>
          <w:rtl/>
        </w:rPr>
        <w:t xml:space="preserve"> ראו</w:t>
      </w:r>
    </w:p>
    <w:p w14:paraId="71A2F96D" w14:textId="77777777" w:rsidR="00987C91" w:rsidRDefault="00987C91" w:rsidP="00070FEC">
      <w:pPr>
        <w:pStyle w:val="FootnoteText"/>
        <w:jc w:val="both"/>
        <w:rPr>
          <w:rtl/>
        </w:rPr>
      </w:pPr>
      <w:r w:rsidRPr="002B5D1E">
        <w:t>http://ec.europa.eu/growth/smes/promoting-entrepreneurship/we-work-for/family-business/index_en.htm</w:t>
      </w:r>
    </w:p>
  </w:footnote>
  <w:footnote w:id="51">
    <w:p w14:paraId="1447CD80" w14:textId="77777777" w:rsidR="00987C91" w:rsidRDefault="00987C91" w:rsidP="00070FEC">
      <w:pPr>
        <w:pStyle w:val="FootnoteText"/>
        <w:jc w:val="both"/>
        <w:rPr>
          <w:rtl/>
        </w:rPr>
      </w:pPr>
      <w:r>
        <w:rPr>
          <w:rStyle w:val="FootnoteReference"/>
        </w:rPr>
        <w:footnoteRef/>
      </w:r>
      <w:r>
        <w:rPr>
          <w:rtl/>
        </w:rPr>
        <w:t xml:space="preserve"> </w:t>
      </w:r>
      <w:r>
        <w:rPr>
          <w:rFonts w:hint="cs"/>
          <w:rtl/>
        </w:rPr>
        <w:t>עדיין קיימת האפשרות האופציה של שימור שליטה משפחתית באמצעות</w:t>
      </w:r>
    </w:p>
  </w:footnote>
  <w:footnote w:id="52">
    <w:p w14:paraId="21A36791" w14:textId="77777777" w:rsidR="00987C91" w:rsidRDefault="00987C91" w:rsidP="00070FEC">
      <w:pPr>
        <w:pStyle w:val="FootnoteText"/>
        <w:jc w:val="both"/>
      </w:pPr>
      <w:r>
        <w:rPr>
          <w:rStyle w:val="FootnoteReference"/>
        </w:rPr>
        <w:footnoteRef/>
      </w:r>
      <w:r>
        <w:rPr>
          <w:rtl/>
        </w:rPr>
        <w:t xml:space="preserve"> </w:t>
      </w:r>
      <w:r>
        <w:rPr>
          <w:rFonts w:hint="cs"/>
          <w:rtl/>
        </w:rPr>
        <w:t>ר' שיר לוטם ולידר שגב, "שימור שליטה משפחתית באמצעות חברת אחזקות פרטית בחברות ציבוריות בישראל", עבודה סמינריונית בהדרכת פרופ' דן וייס (סמסטר ב', תשע"ה).</w:t>
      </w:r>
    </w:p>
  </w:footnote>
  <w:footnote w:id="53">
    <w:p w14:paraId="1E0E6616" w14:textId="282D2EC5" w:rsidR="00BB0850" w:rsidRDefault="00BB0850">
      <w:pPr>
        <w:pStyle w:val="FootnoteText"/>
      </w:pPr>
      <w:r>
        <w:rPr>
          <w:rStyle w:val="FootnoteReference"/>
        </w:rPr>
        <w:footnoteRef/>
      </w:r>
      <w:r>
        <w:rPr>
          <w:rtl/>
        </w:rPr>
        <w:t xml:space="preserve"> </w:t>
      </w:r>
      <w:r>
        <w:rPr>
          <w:rFonts w:ascii="Arial" w:hAnsi="Arial" w:cs="Arial"/>
          <w:color w:val="222222"/>
          <w:shd w:val="clear" w:color="auto" w:fill="FFFFFF"/>
        </w:rPr>
        <w:t>Adams, R., &amp; Ferreira, D. (2008). One share-one vote: The empirical evidence. </w:t>
      </w:r>
      <w:r>
        <w:rPr>
          <w:rFonts w:ascii="Arial" w:hAnsi="Arial" w:cs="Arial"/>
          <w:i/>
          <w:iCs/>
          <w:color w:val="222222"/>
          <w:shd w:val="clear" w:color="auto" w:fill="FFFFFF"/>
        </w:rPr>
        <w:t>Review of Finance</w:t>
      </w:r>
      <w:r>
        <w:rPr>
          <w:rFonts w:ascii="Arial" w:hAnsi="Arial" w:cs="Arial"/>
          <w:color w:val="222222"/>
          <w:shd w:val="clear" w:color="auto" w:fill="FFFFFF"/>
        </w:rPr>
        <w:t>, </w:t>
      </w:r>
      <w:r>
        <w:rPr>
          <w:rFonts w:ascii="Arial" w:hAnsi="Arial" w:cs="Arial"/>
          <w:i/>
          <w:iCs/>
          <w:color w:val="222222"/>
          <w:shd w:val="clear" w:color="auto" w:fill="FFFFFF"/>
        </w:rPr>
        <w:t>12</w:t>
      </w:r>
      <w:r>
        <w:rPr>
          <w:rFonts w:ascii="Arial" w:hAnsi="Arial" w:cs="Arial"/>
          <w:color w:val="222222"/>
          <w:shd w:val="clear" w:color="auto" w:fill="FFFFFF"/>
        </w:rPr>
        <w:t>(1), 51-91.</w:t>
      </w:r>
    </w:p>
  </w:footnote>
  <w:footnote w:id="54">
    <w:p w14:paraId="0EB28E92" w14:textId="29F5BDDA" w:rsidR="00BB0850" w:rsidRDefault="00BB0850">
      <w:pPr>
        <w:pStyle w:val="FootnoteText"/>
      </w:pPr>
      <w:r>
        <w:rPr>
          <w:rStyle w:val="FootnoteReference"/>
        </w:rPr>
        <w:footnoteRef/>
      </w:r>
      <w:r>
        <w:rPr>
          <w:rtl/>
        </w:rPr>
        <w:t xml:space="preserve"> </w:t>
      </w:r>
      <w:r>
        <w:rPr>
          <w:rFonts w:ascii="Arial" w:hAnsi="Arial" w:cs="Arial"/>
          <w:color w:val="222222"/>
          <w:shd w:val="clear" w:color="auto" w:fill="FFFFFF"/>
        </w:rPr>
        <w:t>Hauser, S., &amp; Lauterbach, B. (2004). The value of voting rights to majority shareholders: Evidence from dual-class stock unifications. </w:t>
      </w:r>
      <w:r>
        <w:rPr>
          <w:rFonts w:ascii="Arial" w:hAnsi="Arial" w:cs="Arial"/>
          <w:i/>
          <w:iCs/>
          <w:color w:val="222222"/>
          <w:shd w:val="clear" w:color="auto" w:fill="FFFFFF"/>
        </w:rPr>
        <w:t>Review of Financial Studies</w:t>
      </w:r>
      <w:r>
        <w:rPr>
          <w:rFonts w:ascii="Arial" w:hAnsi="Arial" w:cs="Arial"/>
          <w:color w:val="222222"/>
          <w:shd w:val="clear" w:color="auto" w:fill="FFFFFF"/>
        </w:rPr>
        <w:t>, </w:t>
      </w:r>
      <w:r>
        <w:rPr>
          <w:rFonts w:ascii="Arial" w:hAnsi="Arial" w:cs="Arial"/>
          <w:i/>
          <w:iCs/>
          <w:color w:val="222222"/>
          <w:shd w:val="clear" w:color="auto" w:fill="FFFFFF"/>
        </w:rPr>
        <w:t>17</w:t>
      </w:r>
      <w:r>
        <w:rPr>
          <w:rFonts w:ascii="Arial" w:hAnsi="Arial" w:cs="Arial"/>
          <w:color w:val="222222"/>
          <w:shd w:val="clear" w:color="auto" w:fill="FFFFFF"/>
        </w:rPr>
        <w:t>(4), 1167-1184.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B3F21"/>
    <w:multiLevelType w:val="hybridMultilevel"/>
    <w:tmpl w:val="1B2825B6"/>
    <w:lvl w:ilvl="0" w:tplc="5E007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411985"/>
    <w:multiLevelType w:val="hybridMultilevel"/>
    <w:tmpl w:val="7C74F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E6310"/>
    <w:multiLevelType w:val="hybridMultilevel"/>
    <w:tmpl w:val="C21C58F2"/>
    <w:lvl w:ilvl="0" w:tplc="E36439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98"/>
    <w:rsid w:val="00000AE0"/>
    <w:rsid w:val="00000CAE"/>
    <w:rsid w:val="00005A6B"/>
    <w:rsid w:val="00011015"/>
    <w:rsid w:val="0001103A"/>
    <w:rsid w:val="00011C4E"/>
    <w:rsid w:val="00016F73"/>
    <w:rsid w:val="00021E8B"/>
    <w:rsid w:val="00027D41"/>
    <w:rsid w:val="000354A5"/>
    <w:rsid w:val="0004294B"/>
    <w:rsid w:val="00042FF4"/>
    <w:rsid w:val="00051F2E"/>
    <w:rsid w:val="00070BA9"/>
    <w:rsid w:val="00070FEC"/>
    <w:rsid w:val="000738A9"/>
    <w:rsid w:val="00076AE6"/>
    <w:rsid w:val="00082F81"/>
    <w:rsid w:val="00086018"/>
    <w:rsid w:val="00093388"/>
    <w:rsid w:val="000A2DE1"/>
    <w:rsid w:val="000A39C9"/>
    <w:rsid w:val="000A5BD3"/>
    <w:rsid w:val="000B227C"/>
    <w:rsid w:val="000B46D8"/>
    <w:rsid w:val="000B5AAA"/>
    <w:rsid w:val="000C3AA8"/>
    <w:rsid w:val="000D5651"/>
    <w:rsid w:val="000E0306"/>
    <w:rsid w:val="000F60B1"/>
    <w:rsid w:val="000F64BB"/>
    <w:rsid w:val="00106B4B"/>
    <w:rsid w:val="00116EE3"/>
    <w:rsid w:val="00121322"/>
    <w:rsid w:val="0012761B"/>
    <w:rsid w:val="0013052D"/>
    <w:rsid w:val="00140794"/>
    <w:rsid w:val="00140D80"/>
    <w:rsid w:val="00160FB4"/>
    <w:rsid w:val="00161D16"/>
    <w:rsid w:val="00163DFB"/>
    <w:rsid w:val="001640D0"/>
    <w:rsid w:val="00170D5F"/>
    <w:rsid w:val="001721F7"/>
    <w:rsid w:val="001762C1"/>
    <w:rsid w:val="00184078"/>
    <w:rsid w:val="00193A64"/>
    <w:rsid w:val="001956FA"/>
    <w:rsid w:val="001A04A7"/>
    <w:rsid w:val="001A0960"/>
    <w:rsid w:val="001D49B0"/>
    <w:rsid w:val="001E1068"/>
    <w:rsid w:val="001E4C32"/>
    <w:rsid w:val="001F474C"/>
    <w:rsid w:val="00202E60"/>
    <w:rsid w:val="00203F6B"/>
    <w:rsid w:val="002050F2"/>
    <w:rsid w:val="00216F66"/>
    <w:rsid w:val="00222F5C"/>
    <w:rsid w:val="00237B8B"/>
    <w:rsid w:val="0024019F"/>
    <w:rsid w:val="002539A8"/>
    <w:rsid w:val="00257FE7"/>
    <w:rsid w:val="002625A5"/>
    <w:rsid w:val="00276DBE"/>
    <w:rsid w:val="00282AAE"/>
    <w:rsid w:val="00290F7F"/>
    <w:rsid w:val="002A0957"/>
    <w:rsid w:val="002A0FD6"/>
    <w:rsid w:val="002A6BDB"/>
    <w:rsid w:val="002B10FA"/>
    <w:rsid w:val="002B1BD6"/>
    <w:rsid w:val="002B3395"/>
    <w:rsid w:val="002B5D1E"/>
    <w:rsid w:val="002B6B29"/>
    <w:rsid w:val="002B6C37"/>
    <w:rsid w:val="002C08AE"/>
    <w:rsid w:val="002C3682"/>
    <w:rsid w:val="002C4EE9"/>
    <w:rsid w:val="002C5893"/>
    <w:rsid w:val="002C5D64"/>
    <w:rsid w:val="002D1E6B"/>
    <w:rsid w:val="002D4F7A"/>
    <w:rsid w:val="002E19A1"/>
    <w:rsid w:val="002E2A31"/>
    <w:rsid w:val="002E2A42"/>
    <w:rsid w:val="002E4898"/>
    <w:rsid w:val="002E6A30"/>
    <w:rsid w:val="002F046B"/>
    <w:rsid w:val="0030052C"/>
    <w:rsid w:val="003031CA"/>
    <w:rsid w:val="00303C96"/>
    <w:rsid w:val="0030652F"/>
    <w:rsid w:val="003116B3"/>
    <w:rsid w:val="00316051"/>
    <w:rsid w:val="00321F30"/>
    <w:rsid w:val="0032285E"/>
    <w:rsid w:val="00334549"/>
    <w:rsid w:val="00334D46"/>
    <w:rsid w:val="00351487"/>
    <w:rsid w:val="00351F99"/>
    <w:rsid w:val="003662E4"/>
    <w:rsid w:val="00367709"/>
    <w:rsid w:val="0037326E"/>
    <w:rsid w:val="00381C81"/>
    <w:rsid w:val="003820B6"/>
    <w:rsid w:val="00387080"/>
    <w:rsid w:val="00387545"/>
    <w:rsid w:val="003928B5"/>
    <w:rsid w:val="0039493C"/>
    <w:rsid w:val="003A4D56"/>
    <w:rsid w:val="003B37A7"/>
    <w:rsid w:val="003B7E66"/>
    <w:rsid w:val="003D596F"/>
    <w:rsid w:val="003D6FF3"/>
    <w:rsid w:val="003D74A3"/>
    <w:rsid w:val="003E5336"/>
    <w:rsid w:val="003F0B8E"/>
    <w:rsid w:val="003F2807"/>
    <w:rsid w:val="003F2AC1"/>
    <w:rsid w:val="00401B28"/>
    <w:rsid w:val="00411665"/>
    <w:rsid w:val="00414EA1"/>
    <w:rsid w:val="004225EF"/>
    <w:rsid w:val="00425F4E"/>
    <w:rsid w:val="004300BF"/>
    <w:rsid w:val="00436012"/>
    <w:rsid w:val="00437AEE"/>
    <w:rsid w:val="00442F64"/>
    <w:rsid w:val="00445923"/>
    <w:rsid w:val="00450A44"/>
    <w:rsid w:val="00452D72"/>
    <w:rsid w:val="004539C7"/>
    <w:rsid w:val="00457CB2"/>
    <w:rsid w:val="00463E03"/>
    <w:rsid w:val="004700F4"/>
    <w:rsid w:val="004729A6"/>
    <w:rsid w:val="00480F0A"/>
    <w:rsid w:val="00491FA3"/>
    <w:rsid w:val="00493A13"/>
    <w:rsid w:val="0049444E"/>
    <w:rsid w:val="00495E27"/>
    <w:rsid w:val="004C257A"/>
    <w:rsid w:val="004C2941"/>
    <w:rsid w:val="004C3195"/>
    <w:rsid w:val="004C5C47"/>
    <w:rsid w:val="004D2370"/>
    <w:rsid w:val="004D5DE8"/>
    <w:rsid w:val="004E3E29"/>
    <w:rsid w:val="00503338"/>
    <w:rsid w:val="00504129"/>
    <w:rsid w:val="00510BDC"/>
    <w:rsid w:val="00512FEE"/>
    <w:rsid w:val="00522244"/>
    <w:rsid w:val="005270A4"/>
    <w:rsid w:val="00527CC0"/>
    <w:rsid w:val="0053396C"/>
    <w:rsid w:val="00536737"/>
    <w:rsid w:val="00537A9C"/>
    <w:rsid w:val="00542016"/>
    <w:rsid w:val="00545E4A"/>
    <w:rsid w:val="00546174"/>
    <w:rsid w:val="00547FD1"/>
    <w:rsid w:val="00552516"/>
    <w:rsid w:val="00564F53"/>
    <w:rsid w:val="00566FA4"/>
    <w:rsid w:val="005953F3"/>
    <w:rsid w:val="00597F04"/>
    <w:rsid w:val="005A3DEB"/>
    <w:rsid w:val="005B1C3E"/>
    <w:rsid w:val="005B319C"/>
    <w:rsid w:val="005C0742"/>
    <w:rsid w:val="005D0432"/>
    <w:rsid w:val="005D0FEC"/>
    <w:rsid w:val="005D1E4C"/>
    <w:rsid w:val="005D3DDB"/>
    <w:rsid w:val="005D47B8"/>
    <w:rsid w:val="005D4E10"/>
    <w:rsid w:val="005E0038"/>
    <w:rsid w:val="005E0599"/>
    <w:rsid w:val="005E4B8F"/>
    <w:rsid w:val="00603593"/>
    <w:rsid w:val="0060629E"/>
    <w:rsid w:val="00610E68"/>
    <w:rsid w:val="0061203D"/>
    <w:rsid w:val="00612FA1"/>
    <w:rsid w:val="00613BF5"/>
    <w:rsid w:val="00614F73"/>
    <w:rsid w:val="00625D11"/>
    <w:rsid w:val="00632F76"/>
    <w:rsid w:val="00640998"/>
    <w:rsid w:val="00642577"/>
    <w:rsid w:val="00657772"/>
    <w:rsid w:val="00666D2D"/>
    <w:rsid w:val="00667872"/>
    <w:rsid w:val="006700A7"/>
    <w:rsid w:val="006715CE"/>
    <w:rsid w:val="00681428"/>
    <w:rsid w:val="00692011"/>
    <w:rsid w:val="0069390A"/>
    <w:rsid w:val="006A187D"/>
    <w:rsid w:val="006A2049"/>
    <w:rsid w:val="006B0E13"/>
    <w:rsid w:val="006B35EC"/>
    <w:rsid w:val="006C5891"/>
    <w:rsid w:val="006C6FAC"/>
    <w:rsid w:val="006D4C56"/>
    <w:rsid w:val="006E2B2A"/>
    <w:rsid w:val="006E3423"/>
    <w:rsid w:val="006F399E"/>
    <w:rsid w:val="006F41CE"/>
    <w:rsid w:val="00705917"/>
    <w:rsid w:val="00713859"/>
    <w:rsid w:val="00714CFE"/>
    <w:rsid w:val="00720F87"/>
    <w:rsid w:val="0073082B"/>
    <w:rsid w:val="007341A8"/>
    <w:rsid w:val="00734595"/>
    <w:rsid w:val="007528AC"/>
    <w:rsid w:val="007559FB"/>
    <w:rsid w:val="00756036"/>
    <w:rsid w:val="00763E22"/>
    <w:rsid w:val="007651EC"/>
    <w:rsid w:val="00767838"/>
    <w:rsid w:val="00775FDA"/>
    <w:rsid w:val="00787F8E"/>
    <w:rsid w:val="007A3401"/>
    <w:rsid w:val="007A3C2A"/>
    <w:rsid w:val="007A5BA6"/>
    <w:rsid w:val="007A7574"/>
    <w:rsid w:val="007B2447"/>
    <w:rsid w:val="007B530A"/>
    <w:rsid w:val="007B5444"/>
    <w:rsid w:val="007B6095"/>
    <w:rsid w:val="007C5463"/>
    <w:rsid w:val="007D05BE"/>
    <w:rsid w:val="007E2A21"/>
    <w:rsid w:val="007F1FAD"/>
    <w:rsid w:val="007F3A93"/>
    <w:rsid w:val="00801394"/>
    <w:rsid w:val="008041BE"/>
    <w:rsid w:val="00817B5B"/>
    <w:rsid w:val="00822BFE"/>
    <w:rsid w:val="00823AB5"/>
    <w:rsid w:val="008261E8"/>
    <w:rsid w:val="00835241"/>
    <w:rsid w:val="00836E01"/>
    <w:rsid w:val="008373A9"/>
    <w:rsid w:val="0084071F"/>
    <w:rsid w:val="008538B6"/>
    <w:rsid w:val="00853C83"/>
    <w:rsid w:val="00855AEA"/>
    <w:rsid w:val="008614E8"/>
    <w:rsid w:val="00863D23"/>
    <w:rsid w:val="00876BEA"/>
    <w:rsid w:val="00891312"/>
    <w:rsid w:val="008A46B9"/>
    <w:rsid w:val="008B05F2"/>
    <w:rsid w:val="008C0373"/>
    <w:rsid w:val="008C182A"/>
    <w:rsid w:val="008C4863"/>
    <w:rsid w:val="008D4C4E"/>
    <w:rsid w:val="008D6DE8"/>
    <w:rsid w:val="008E020B"/>
    <w:rsid w:val="008E4531"/>
    <w:rsid w:val="008F20B5"/>
    <w:rsid w:val="008F3401"/>
    <w:rsid w:val="008F5764"/>
    <w:rsid w:val="00901C51"/>
    <w:rsid w:val="009021EF"/>
    <w:rsid w:val="00902372"/>
    <w:rsid w:val="009067A0"/>
    <w:rsid w:val="00911A09"/>
    <w:rsid w:val="00915590"/>
    <w:rsid w:val="009216F4"/>
    <w:rsid w:val="009505AB"/>
    <w:rsid w:val="00951BD1"/>
    <w:rsid w:val="0096176D"/>
    <w:rsid w:val="00965DF8"/>
    <w:rsid w:val="00973444"/>
    <w:rsid w:val="009777AD"/>
    <w:rsid w:val="00977B87"/>
    <w:rsid w:val="00984DE4"/>
    <w:rsid w:val="0098603A"/>
    <w:rsid w:val="00987C91"/>
    <w:rsid w:val="009934BB"/>
    <w:rsid w:val="00995FB0"/>
    <w:rsid w:val="009A7AF9"/>
    <w:rsid w:val="009B7D24"/>
    <w:rsid w:val="009C4BCE"/>
    <w:rsid w:val="009C608F"/>
    <w:rsid w:val="009D53BF"/>
    <w:rsid w:val="009D5A9C"/>
    <w:rsid w:val="009E067D"/>
    <w:rsid w:val="009F009B"/>
    <w:rsid w:val="009F0698"/>
    <w:rsid w:val="009F2E83"/>
    <w:rsid w:val="00A035A6"/>
    <w:rsid w:val="00A2526E"/>
    <w:rsid w:val="00A25F9F"/>
    <w:rsid w:val="00A263C6"/>
    <w:rsid w:val="00A324AB"/>
    <w:rsid w:val="00A325C6"/>
    <w:rsid w:val="00A3695C"/>
    <w:rsid w:val="00A43C46"/>
    <w:rsid w:val="00A44FF3"/>
    <w:rsid w:val="00A46D1C"/>
    <w:rsid w:val="00A47554"/>
    <w:rsid w:val="00A52086"/>
    <w:rsid w:val="00A536A8"/>
    <w:rsid w:val="00A67B5A"/>
    <w:rsid w:val="00A75428"/>
    <w:rsid w:val="00A76E54"/>
    <w:rsid w:val="00A77893"/>
    <w:rsid w:val="00A86DAD"/>
    <w:rsid w:val="00A94D69"/>
    <w:rsid w:val="00A959F2"/>
    <w:rsid w:val="00AA0E1B"/>
    <w:rsid w:val="00AA732B"/>
    <w:rsid w:val="00AB589B"/>
    <w:rsid w:val="00AC03C4"/>
    <w:rsid w:val="00AC3342"/>
    <w:rsid w:val="00AD5D1A"/>
    <w:rsid w:val="00AD5D79"/>
    <w:rsid w:val="00AF134A"/>
    <w:rsid w:val="00B04178"/>
    <w:rsid w:val="00B10479"/>
    <w:rsid w:val="00B14B47"/>
    <w:rsid w:val="00B162C6"/>
    <w:rsid w:val="00B21878"/>
    <w:rsid w:val="00B244F4"/>
    <w:rsid w:val="00B332B1"/>
    <w:rsid w:val="00B45F46"/>
    <w:rsid w:val="00B56776"/>
    <w:rsid w:val="00B609D0"/>
    <w:rsid w:val="00B82D23"/>
    <w:rsid w:val="00B838DF"/>
    <w:rsid w:val="00B95119"/>
    <w:rsid w:val="00B97E4B"/>
    <w:rsid w:val="00BA5566"/>
    <w:rsid w:val="00BB0850"/>
    <w:rsid w:val="00BB31E7"/>
    <w:rsid w:val="00BB346E"/>
    <w:rsid w:val="00BB3D5E"/>
    <w:rsid w:val="00BB4652"/>
    <w:rsid w:val="00BC033A"/>
    <w:rsid w:val="00BC38D6"/>
    <w:rsid w:val="00BE20F6"/>
    <w:rsid w:val="00BE3654"/>
    <w:rsid w:val="00BE4BD0"/>
    <w:rsid w:val="00BF52C0"/>
    <w:rsid w:val="00BF5B3E"/>
    <w:rsid w:val="00BF5BC2"/>
    <w:rsid w:val="00C03DF3"/>
    <w:rsid w:val="00C042EB"/>
    <w:rsid w:val="00C04764"/>
    <w:rsid w:val="00C04BF7"/>
    <w:rsid w:val="00C05DC5"/>
    <w:rsid w:val="00C06960"/>
    <w:rsid w:val="00C33E91"/>
    <w:rsid w:val="00C44209"/>
    <w:rsid w:val="00C45F97"/>
    <w:rsid w:val="00C5177B"/>
    <w:rsid w:val="00C6750D"/>
    <w:rsid w:val="00C677EF"/>
    <w:rsid w:val="00C75D7C"/>
    <w:rsid w:val="00C77993"/>
    <w:rsid w:val="00C806CF"/>
    <w:rsid w:val="00C82B2D"/>
    <w:rsid w:val="00C902D2"/>
    <w:rsid w:val="00C90A72"/>
    <w:rsid w:val="00CA1AB1"/>
    <w:rsid w:val="00CA2741"/>
    <w:rsid w:val="00CB12C7"/>
    <w:rsid w:val="00CB53D8"/>
    <w:rsid w:val="00CB5702"/>
    <w:rsid w:val="00CB70A9"/>
    <w:rsid w:val="00CC0286"/>
    <w:rsid w:val="00CC1BCE"/>
    <w:rsid w:val="00CC3973"/>
    <w:rsid w:val="00CC4C44"/>
    <w:rsid w:val="00CC5798"/>
    <w:rsid w:val="00CC610E"/>
    <w:rsid w:val="00CD19E9"/>
    <w:rsid w:val="00CD635C"/>
    <w:rsid w:val="00CD6EB3"/>
    <w:rsid w:val="00CF7374"/>
    <w:rsid w:val="00D0205A"/>
    <w:rsid w:val="00D062A7"/>
    <w:rsid w:val="00D1030D"/>
    <w:rsid w:val="00D12415"/>
    <w:rsid w:val="00D15252"/>
    <w:rsid w:val="00D34C3D"/>
    <w:rsid w:val="00D574B2"/>
    <w:rsid w:val="00D65C9E"/>
    <w:rsid w:val="00D72337"/>
    <w:rsid w:val="00D7369D"/>
    <w:rsid w:val="00D8160F"/>
    <w:rsid w:val="00D8270E"/>
    <w:rsid w:val="00D858AF"/>
    <w:rsid w:val="00D928A6"/>
    <w:rsid w:val="00D95958"/>
    <w:rsid w:val="00DC073C"/>
    <w:rsid w:val="00DD34CA"/>
    <w:rsid w:val="00DD5854"/>
    <w:rsid w:val="00DE30FC"/>
    <w:rsid w:val="00DE376E"/>
    <w:rsid w:val="00DE5EA6"/>
    <w:rsid w:val="00DF0731"/>
    <w:rsid w:val="00DF0C36"/>
    <w:rsid w:val="00DF514E"/>
    <w:rsid w:val="00DF530B"/>
    <w:rsid w:val="00DF7C18"/>
    <w:rsid w:val="00E00EB5"/>
    <w:rsid w:val="00E018D9"/>
    <w:rsid w:val="00E15959"/>
    <w:rsid w:val="00E2641C"/>
    <w:rsid w:val="00E26853"/>
    <w:rsid w:val="00E26F4F"/>
    <w:rsid w:val="00E30D46"/>
    <w:rsid w:val="00E323A8"/>
    <w:rsid w:val="00E35AC0"/>
    <w:rsid w:val="00E43D8A"/>
    <w:rsid w:val="00E45282"/>
    <w:rsid w:val="00E50986"/>
    <w:rsid w:val="00E55BAD"/>
    <w:rsid w:val="00E62FA9"/>
    <w:rsid w:val="00E643C5"/>
    <w:rsid w:val="00E65367"/>
    <w:rsid w:val="00E740C0"/>
    <w:rsid w:val="00E76CAB"/>
    <w:rsid w:val="00E848E5"/>
    <w:rsid w:val="00E85E67"/>
    <w:rsid w:val="00EB44C1"/>
    <w:rsid w:val="00EB65FE"/>
    <w:rsid w:val="00EC03DF"/>
    <w:rsid w:val="00EF080D"/>
    <w:rsid w:val="00EF0EE7"/>
    <w:rsid w:val="00F00DD5"/>
    <w:rsid w:val="00F02BF2"/>
    <w:rsid w:val="00F07615"/>
    <w:rsid w:val="00F16B82"/>
    <w:rsid w:val="00F30EDB"/>
    <w:rsid w:val="00F30F2F"/>
    <w:rsid w:val="00F434E4"/>
    <w:rsid w:val="00F5519B"/>
    <w:rsid w:val="00F627CF"/>
    <w:rsid w:val="00F6295A"/>
    <w:rsid w:val="00F65EB0"/>
    <w:rsid w:val="00F67EDB"/>
    <w:rsid w:val="00F726CC"/>
    <w:rsid w:val="00F80152"/>
    <w:rsid w:val="00F80267"/>
    <w:rsid w:val="00F8382B"/>
    <w:rsid w:val="00F8472A"/>
    <w:rsid w:val="00F8724D"/>
    <w:rsid w:val="00F92AA2"/>
    <w:rsid w:val="00F93D89"/>
    <w:rsid w:val="00F95E49"/>
    <w:rsid w:val="00FA0298"/>
    <w:rsid w:val="00FA1D49"/>
    <w:rsid w:val="00FA3EC6"/>
    <w:rsid w:val="00FA451E"/>
    <w:rsid w:val="00FB2986"/>
    <w:rsid w:val="00FC2C4D"/>
    <w:rsid w:val="00FC66DB"/>
    <w:rsid w:val="00FD23B5"/>
    <w:rsid w:val="00FD25F9"/>
    <w:rsid w:val="00FD39E4"/>
    <w:rsid w:val="00FE3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E30E"/>
  <w15:docId w15:val="{9526228F-A227-4570-8486-DEEFEFDC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7A340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98"/>
    <w:pPr>
      <w:ind w:left="720"/>
      <w:contextualSpacing/>
    </w:pPr>
  </w:style>
  <w:style w:type="paragraph" w:styleId="FootnoteText">
    <w:name w:val="footnote text"/>
    <w:basedOn w:val="Normal"/>
    <w:link w:val="FootnoteTextChar"/>
    <w:uiPriority w:val="99"/>
    <w:semiHidden/>
    <w:unhideWhenUsed/>
    <w:rsid w:val="008D4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C4E"/>
    <w:rPr>
      <w:sz w:val="20"/>
      <w:szCs w:val="20"/>
    </w:rPr>
  </w:style>
  <w:style w:type="character" w:styleId="FootnoteReference">
    <w:name w:val="footnote reference"/>
    <w:basedOn w:val="DefaultParagraphFont"/>
    <w:uiPriority w:val="99"/>
    <w:semiHidden/>
    <w:unhideWhenUsed/>
    <w:rsid w:val="008D4C4E"/>
    <w:rPr>
      <w:vertAlign w:val="superscript"/>
    </w:rPr>
  </w:style>
  <w:style w:type="character" w:customStyle="1" w:styleId="apple-converted-space">
    <w:name w:val="apple-converted-space"/>
    <w:basedOn w:val="DefaultParagraphFont"/>
    <w:rsid w:val="004D5DE8"/>
  </w:style>
  <w:style w:type="character" w:styleId="Hyperlink">
    <w:name w:val="Hyperlink"/>
    <w:basedOn w:val="DefaultParagraphFont"/>
    <w:uiPriority w:val="99"/>
    <w:unhideWhenUsed/>
    <w:rsid w:val="00A25F9F"/>
    <w:rPr>
      <w:color w:val="0000FF"/>
      <w:u w:val="single"/>
    </w:rPr>
  </w:style>
  <w:style w:type="paragraph" w:styleId="Header">
    <w:name w:val="header"/>
    <w:basedOn w:val="Normal"/>
    <w:link w:val="HeaderChar"/>
    <w:uiPriority w:val="99"/>
    <w:unhideWhenUsed/>
    <w:rsid w:val="000860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6018"/>
  </w:style>
  <w:style w:type="paragraph" w:styleId="Footer">
    <w:name w:val="footer"/>
    <w:basedOn w:val="Normal"/>
    <w:link w:val="FooterChar"/>
    <w:uiPriority w:val="99"/>
    <w:unhideWhenUsed/>
    <w:rsid w:val="000860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6018"/>
  </w:style>
  <w:style w:type="paragraph" w:styleId="NormalWeb">
    <w:name w:val="Normal (Web)"/>
    <w:basedOn w:val="Normal"/>
    <w:uiPriority w:val="99"/>
    <w:unhideWhenUsed/>
    <w:rsid w:val="000110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340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A3401"/>
  </w:style>
  <w:style w:type="character" w:customStyle="1" w:styleId="a-size-large">
    <w:name w:val="a-size-large"/>
    <w:basedOn w:val="DefaultParagraphFont"/>
    <w:rsid w:val="007A3401"/>
  </w:style>
  <w:style w:type="paragraph" w:styleId="BalloonText">
    <w:name w:val="Balloon Text"/>
    <w:basedOn w:val="Normal"/>
    <w:link w:val="BalloonTextChar"/>
    <w:uiPriority w:val="99"/>
    <w:semiHidden/>
    <w:unhideWhenUsed/>
    <w:rsid w:val="0033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46"/>
    <w:rPr>
      <w:rFonts w:ascii="Tahoma" w:hAnsi="Tahoma" w:cs="Tahoma"/>
      <w:sz w:val="16"/>
      <w:szCs w:val="16"/>
    </w:rPr>
  </w:style>
  <w:style w:type="character" w:styleId="CommentReference">
    <w:name w:val="annotation reference"/>
    <w:basedOn w:val="DefaultParagraphFont"/>
    <w:uiPriority w:val="99"/>
    <w:semiHidden/>
    <w:unhideWhenUsed/>
    <w:rsid w:val="00C042EB"/>
    <w:rPr>
      <w:sz w:val="16"/>
      <w:szCs w:val="16"/>
    </w:rPr>
  </w:style>
  <w:style w:type="paragraph" w:styleId="CommentText">
    <w:name w:val="annotation text"/>
    <w:basedOn w:val="Normal"/>
    <w:link w:val="CommentTextChar"/>
    <w:uiPriority w:val="99"/>
    <w:semiHidden/>
    <w:unhideWhenUsed/>
    <w:rsid w:val="00C042EB"/>
    <w:pPr>
      <w:spacing w:line="240" w:lineRule="auto"/>
    </w:pPr>
    <w:rPr>
      <w:sz w:val="20"/>
      <w:szCs w:val="20"/>
    </w:rPr>
  </w:style>
  <w:style w:type="character" w:customStyle="1" w:styleId="CommentTextChar">
    <w:name w:val="Comment Text Char"/>
    <w:basedOn w:val="DefaultParagraphFont"/>
    <w:link w:val="CommentText"/>
    <w:uiPriority w:val="99"/>
    <w:semiHidden/>
    <w:rsid w:val="00C042EB"/>
    <w:rPr>
      <w:sz w:val="20"/>
      <w:szCs w:val="20"/>
    </w:rPr>
  </w:style>
  <w:style w:type="paragraph" w:styleId="CommentSubject">
    <w:name w:val="annotation subject"/>
    <w:basedOn w:val="CommentText"/>
    <w:next w:val="CommentText"/>
    <w:link w:val="CommentSubjectChar"/>
    <w:uiPriority w:val="99"/>
    <w:semiHidden/>
    <w:unhideWhenUsed/>
    <w:rsid w:val="00C042EB"/>
    <w:rPr>
      <w:b/>
      <w:bCs/>
    </w:rPr>
  </w:style>
  <w:style w:type="character" w:customStyle="1" w:styleId="CommentSubjectChar">
    <w:name w:val="Comment Subject Char"/>
    <w:basedOn w:val="CommentTextChar"/>
    <w:link w:val="CommentSubject"/>
    <w:uiPriority w:val="99"/>
    <w:semiHidden/>
    <w:rsid w:val="00C042EB"/>
    <w:rPr>
      <w:b/>
      <w:bCs/>
      <w:sz w:val="20"/>
      <w:szCs w:val="20"/>
    </w:rPr>
  </w:style>
  <w:style w:type="paragraph" w:styleId="HTMLPreformatted">
    <w:name w:val="HTML Preformatted"/>
    <w:basedOn w:val="Normal"/>
    <w:link w:val="HTMLPreformattedChar"/>
    <w:uiPriority w:val="99"/>
    <w:unhideWhenUsed/>
    <w:rsid w:val="00E6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643C5"/>
    <w:rPr>
      <w:rFonts w:ascii="Courier New" w:eastAsia="Times New Roman" w:hAnsi="Courier New" w:cs="Courier New"/>
      <w:sz w:val="20"/>
      <w:szCs w:val="20"/>
    </w:rPr>
  </w:style>
  <w:style w:type="character" w:customStyle="1" w:styleId="y2iqfc">
    <w:name w:val="y2iqfc"/>
    <w:basedOn w:val="DefaultParagraphFont"/>
    <w:rsid w:val="00E6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7642">
      <w:bodyDiv w:val="1"/>
      <w:marLeft w:val="0"/>
      <w:marRight w:val="0"/>
      <w:marTop w:val="0"/>
      <w:marBottom w:val="0"/>
      <w:divBdr>
        <w:top w:val="none" w:sz="0" w:space="0" w:color="auto"/>
        <w:left w:val="none" w:sz="0" w:space="0" w:color="auto"/>
        <w:bottom w:val="none" w:sz="0" w:space="0" w:color="auto"/>
        <w:right w:val="none" w:sz="0" w:space="0" w:color="auto"/>
      </w:divBdr>
    </w:div>
    <w:div w:id="633951748">
      <w:bodyDiv w:val="1"/>
      <w:marLeft w:val="0"/>
      <w:marRight w:val="0"/>
      <w:marTop w:val="0"/>
      <w:marBottom w:val="0"/>
      <w:divBdr>
        <w:top w:val="none" w:sz="0" w:space="0" w:color="auto"/>
        <w:left w:val="none" w:sz="0" w:space="0" w:color="auto"/>
        <w:bottom w:val="none" w:sz="0" w:space="0" w:color="auto"/>
        <w:right w:val="none" w:sz="0" w:space="0" w:color="auto"/>
      </w:divBdr>
    </w:div>
    <w:div w:id="867370519">
      <w:bodyDiv w:val="1"/>
      <w:marLeft w:val="0"/>
      <w:marRight w:val="0"/>
      <w:marTop w:val="0"/>
      <w:marBottom w:val="0"/>
      <w:divBdr>
        <w:top w:val="none" w:sz="0" w:space="0" w:color="auto"/>
        <w:left w:val="none" w:sz="0" w:space="0" w:color="auto"/>
        <w:bottom w:val="none" w:sz="0" w:space="0" w:color="auto"/>
        <w:right w:val="none" w:sz="0" w:space="0" w:color="auto"/>
      </w:divBdr>
      <w:divsChild>
        <w:div w:id="551699392">
          <w:marLeft w:val="0"/>
          <w:marRight w:val="0"/>
          <w:marTop w:val="0"/>
          <w:marBottom w:val="0"/>
          <w:divBdr>
            <w:top w:val="none" w:sz="0" w:space="0" w:color="auto"/>
            <w:left w:val="none" w:sz="0" w:space="0" w:color="auto"/>
            <w:bottom w:val="none" w:sz="0" w:space="0" w:color="auto"/>
            <w:right w:val="none" w:sz="0" w:space="0" w:color="auto"/>
          </w:divBdr>
        </w:div>
      </w:divsChild>
    </w:div>
    <w:div w:id="1174150950">
      <w:bodyDiv w:val="1"/>
      <w:marLeft w:val="0"/>
      <w:marRight w:val="0"/>
      <w:marTop w:val="0"/>
      <w:marBottom w:val="0"/>
      <w:divBdr>
        <w:top w:val="none" w:sz="0" w:space="0" w:color="auto"/>
        <w:left w:val="none" w:sz="0" w:space="0" w:color="auto"/>
        <w:bottom w:val="none" w:sz="0" w:space="0" w:color="auto"/>
        <w:right w:val="none" w:sz="0" w:space="0" w:color="auto"/>
      </w:divBdr>
    </w:div>
    <w:div w:id="1512640814">
      <w:bodyDiv w:val="1"/>
      <w:marLeft w:val="0"/>
      <w:marRight w:val="0"/>
      <w:marTop w:val="0"/>
      <w:marBottom w:val="0"/>
      <w:divBdr>
        <w:top w:val="none" w:sz="0" w:space="0" w:color="auto"/>
        <w:left w:val="none" w:sz="0" w:space="0" w:color="auto"/>
        <w:bottom w:val="none" w:sz="0" w:space="0" w:color="auto"/>
        <w:right w:val="none" w:sz="0" w:space="0" w:color="auto"/>
      </w:divBdr>
    </w:div>
    <w:div w:id="19772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Users\Talia\Downloads\SSRN-id2574236.pdf" TargetMode="External"/><Relationship Id="rId2" Type="http://schemas.openxmlformats.org/officeDocument/2006/relationships/hyperlink" Target="https://www.law360.com/cases/55fa935dcc43236a04000009/articles" TargetMode="External"/><Relationship Id="rId1" Type="http://schemas.openxmlformats.org/officeDocument/2006/relationships/hyperlink" Target="https://www.ft.com/content/37a17658-8a0f-11e5-90de-f44762bf9896" TargetMode="External"/><Relationship Id="rId4" Type="http://schemas.openxmlformats.org/officeDocument/2006/relationships/hyperlink" Target="https://de.reuters.com/article/hkex-wvr/update-1-hong-kong-exchange-proposes-allowing-corporate-weighted-voting-rights-idUKL4N2A03J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56FF-47B4-4FA0-8FD7-7C363FD6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6510</Words>
  <Characters>37108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dc:creator>
  <cp:keywords/>
  <dc:description/>
  <cp:lastModifiedBy>Talia</cp:lastModifiedBy>
  <cp:revision>2</cp:revision>
  <cp:lastPrinted>2019-01-27T21:54:00Z</cp:lastPrinted>
  <dcterms:created xsi:type="dcterms:W3CDTF">2023-07-03T05:15:00Z</dcterms:created>
  <dcterms:modified xsi:type="dcterms:W3CDTF">2023-07-03T05:15:00Z</dcterms:modified>
</cp:coreProperties>
</file>